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517F" w14:textId="77777777" w:rsidR="00B638E6" w:rsidRPr="007A50B4" w:rsidRDefault="00B638E6" w:rsidP="007A50B4">
      <w:pPr>
        <w:rPr>
          <w:rFonts w:ascii="Times New Roman" w:hAnsi="Times New Roman" w:cs="Times New Roman"/>
          <w:noProof/>
        </w:rPr>
      </w:pPr>
      <w:bookmarkStart w:id="0" w:name="_GoBack"/>
      <w:bookmarkEnd w:id="0"/>
    </w:p>
    <w:p w14:paraId="751F69DC" w14:textId="77777777" w:rsidR="007A4070" w:rsidRPr="007A50B4" w:rsidRDefault="007A4070" w:rsidP="007A50B4"/>
    <w:p w14:paraId="512D0F1D" w14:textId="7C170484" w:rsidR="007A4070" w:rsidRPr="007A50B4" w:rsidRDefault="00B638E6" w:rsidP="007A50B4">
      <w:pPr>
        <w:pStyle w:val="DecHCase"/>
      </w:pPr>
      <w:r w:rsidRPr="007A50B4">
        <w:t>PREMIÈRE SECTION</w:t>
      </w:r>
    </w:p>
    <w:p w14:paraId="48A99E7B" w14:textId="39E5B0F9" w:rsidR="007A4070" w:rsidRPr="007A50B4" w:rsidRDefault="007A4070" w:rsidP="007A50B4">
      <w:pPr>
        <w:pStyle w:val="JuTitle"/>
      </w:pPr>
      <w:r w:rsidRPr="007A50B4">
        <w:t xml:space="preserve">AFFAIRE </w:t>
      </w:r>
      <w:r w:rsidR="00B638E6" w:rsidRPr="007A50B4">
        <w:t>FIAGBE c. ITALIE</w:t>
      </w:r>
    </w:p>
    <w:p w14:paraId="4371374F" w14:textId="1B8DE65E" w:rsidR="007A4070" w:rsidRPr="007A50B4" w:rsidRDefault="007A4070" w:rsidP="007A50B4">
      <w:pPr>
        <w:pStyle w:val="ECHRCoverTitle4"/>
      </w:pPr>
      <w:r w:rsidRPr="007A50B4">
        <w:t>(</w:t>
      </w:r>
      <w:r w:rsidR="00B638E6" w:rsidRPr="007A50B4">
        <w:rPr>
          <w:noProof/>
        </w:rPr>
        <w:t>Requête n</w:t>
      </w:r>
      <w:r w:rsidR="00B638E6" w:rsidRPr="007A50B4">
        <w:rPr>
          <w:noProof/>
          <w:vertAlign w:val="superscript"/>
        </w:rPr>
        <w:t>o</w:t>
      </w:r>
      <w:r w:rsidRPr="007A50B4">
        <w:t xml:space="preserve"> </w:t>
      </w:r>
      <w:r w:rsidR="00B638E6" w:rsidRPr="007A50B4">
        <w:t>18549/20</w:t>
      </w:r>
      <w:r w:rsidRPr="007A50B4">
        <w:t>)</w:t>
      </w:r>
    </w:p>
    <w:p w14:paraId="6963A3D2" w14:textId="77777777" w:rsidR="007A4070" w:rsidRPr="007A50B4" w:rsidRDefault="007A4070" w:rsidP="007A50B4">
      <w:pPr>
        <w:pStyle w:val="DecHCase"/>
      </w:pPr>
    </w:p>
    <w:p w14:paraId="2E908C20" w14:textId="77777777" w:rsidR="007A4070" w:rsidRPr="007A50B4" w:rsidRDefault="007A4070" w:rsidP="007A50B4">
      <w:pPr>
        <w:pStyle w:val="DecHCase"/>
      </w:pPr>
    </w:p>
    <w:p w14:paraId="4041396E" w14:textId="77777777" w:rsidR="007A4070" w:rsidRPr="007A50B4" w:rsidRDefault="007A4070" w:rsidP="007A50B4">
      <w:pPr>
        <w:pStyle w:val="DecHCase"/>
      </w:pPr>
    </w:p>
    <w:p w14:paraId="21451046" w14:textId="77777777" w:rsidR="007A4070" w:rsidRPr="007A50B4" w:rsidRDefault="007A4070" w:rsidP="007A50B4">
      <w:pPr>
        <w:pStyle w:val="DecHCase"/>
      </w:pPr>
    </w:p>
    <w:p w14:paraId="718E02B3" w14:textId="5DEA5294" w:rsidR="007A4070" w:rsidRPr="007A50B4" w:rsidRDefault="007A4070" w:rsidP="007A50B4">
      <w:pPr>
        <w:pStyle w:val="DecHCase"/>
      </w:pPr>
      <w:r w:rsidRPr="007A50B4">
        <w:t>ARRÊT</w:t>
      </w:r>
      <w:r w:rsidRPr="007A50B4">
        <w:br/>
      </w:r>
    </w:p>
    <w:p w14:paraId="700A92D9" w14:textId="77777777" w:rsidR="007A4070" w:rsidRPr="007A50B4" w:rsidRDefault="007A4070" w:rsidP="007A50B4">
      <w:pPr>
        <w:pStyle w:val="DecHCase"/>
      </w:pPr>
      <w:r w:rsidRPr="007A50B4">
        <w:t>STRASBOURG</w:t>
      </w:r>
    </w:p>
    <w:p w14:paraId="60B0788E" w14:textId="379457CF" w:rsidR="007A4070" w:rsidRPr="007A50B4" w:rsidRDefault="00B638E6" w:rsidP="007A50B4">
      <w:pPr>
        <w:pStyle w:val="DecHCase"/>
      </w:pPr>
      <w:r w:rsidRPr="007A50B4">
        <w:rPr>
          <w:noProof/>
        </w:rPr>
        <w:t>28 avril 2022</w:t>
      </w:r>
    </w:p>
    <w:p w14:paraId="6D0DC4D0" w14:textId="77777777" w:rsidR="007A4070" w:rsidRPr="007A50B4" w:rsidRDefault="007A4070" w:rsidP="007A50B4">
      <w:pPr>
        <w:pStyle w:val="DecHCase"/>
      </w:pPr>
    </w:p>
    <w:p w14:paraId="4444489D" w14:textId="52357844" w:rsidR="00516B59" w:rsidRPr="007A50B4" w:rsidRDefault="007A4070" w:rsidP="007A50B4">
      <w:pPr>
        <w:rPr>
          <w:rFonts w:ascii="Times New Roman" w:hAnsi="Times New Roman" w:cs="Times New Roman"/>
          <w:i/>
          <w:sz w:val="22"/>
        </w:rPr>
      </w:pPr>
      <w:r w:rsidRPr="007A50B4">
        <w:rPr>
          <w:i/>
          <w:sz w:val="22"/>
        </w:rPr>
        <w:t xml:space="preserve">Cet arrêt </w:t>
      </w:r>
      <w:r w:rsidR="00B638E6" w:rsidRPr="007A50B4">
        <w:rPr>
          <w:i/>
          <w:noProof/>
          <w:sz w:val="22"/>
        </w:rPr>
        <w:t>est définitif</w:t>
      </w:r>
      <w:r w:rsidRPr="007A50B4">
        <w:rPr>
          <w:i/>
          <w:sz w:val="22"/>
        </w:rPr>
        <w:t>. Il peut subir des retouches de fo</w:t>
      </w:r>
      <w:r w:rsidR="00516B59" w:rsidRPr="007A50B4">
        <w:rPr>
          <w:rFonts w:ascii="Times New Roman" w:hAnsi="Times New Roman" w:cs="Times New Roman"/>
          <w:i/>
          <w:sz w:val="22"/>
        </w:rPr>
        <w:t>rme.</w:t>
      </w:r>
    </w:p>
    <w:p w14:paraId="0AA27BFD" w14:textId="77777777" w:rsidR="00516B59" w:rsidRPr="007A50B4" w:rsidRDefault="00516B59" w:rsidP="007A50B4">
      <w:pPr>
        <w:ind w:left="720"/>
        <w:rPr>
          <w:rFonts w:ascii="Times New Roman" w:hAnsi="Times New Roman" w:cs="Times New Roman"/>
          <w:sz w:val="22"/>
        </w:rPr>
        <w:sectPr w:rsidR="00516B59" w:rsidRPr="007A50B4"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167B614B" w14:textId="02034936" w:rsidR="004344E6" w:rsidRPr="007A50B4" w:rsidRDefault="004344E6" w:rsidP="007A50B4">
      <w:pPr>
        <w:pStyle w:val="JuCase"/>
      </w:pPr>
      <w:r w:rsidRPr="007A50B4">
        <w:lastRenderedPageBreak/>
        <w:t>En l</w:t>
      </w:r>
      <w:r w:rsidR="007A50B4" w:rsidRPr="007A50B4">
        <w:t>’</w:t>
      </w:r>
      <w:r w:rsidRPr="007A50B4">
        <w:t xml:space="preserve">affaire </w:t>
      </w:r>
      <w:proofErr w:type="spellStart"/>
      <w:r w:rsidR="00B638E6" w:rsidRPr="007A50B4">
        <w:t>Fiagbe</w:t>
      </w:r>
      <w:proofErr w:type="spellEnd"/>
      <w:r w:rsidR="00B638E6" w:rsidRPr="007A50B4">
        <w:t xml:space="preserve"> c. Italie</w:t>
      </w:r>
      <w:r w:rsidRPr="007A50B4">
        <w:t>,</w:t>
      </w:r>
    </w:p>
    <w:p w14:paraId="16503F8F" w14:textId="02502258" w:rsidR="004344E6" w:rsidRPr="007A50B4" w:rsidRDefault="004344E6" w:rsidP="007A50B4">
      <w:pPr>
        <w:pStyle w:val="JuPara"/>
      </w:pPr>
      <w:r w:rsidRPr="007A50B4">
        <w:t>La Cour européenne des droits de l</w:t>
      </w:r>
      <w:r w:rsidR="007A50B4" w:rsidRPr="007A50B4">
        <w:t>’</w:t>
      </w:r>
      <w:r w:rsidRPr="007A50B4">
        <w:t>homme (</w:t>
      </w:r>
      <w:r w:rsidR="00B638E6" w:rsidRPr="007A50B4">
        <w:t>première section</w:t>
      </w:r>
      <w:r w:rsidRPr="007A50B4">
        <w:t xml:space="preserve">), siégeant en </w:t>
      </w:r>
      <w:r w:rsidR="00B638E6" w:rsidRPr="007A50B4">
        <w:rPr>
          <w:noProof/>
          <w:color w:val="000000"/>
        </w:rPr>
        <w:t>un</w:t>
      </w:r>
      <w:r w:rsidR="00B638E6" w:rsidRPr="007A50B4">
        <w:rPr>
          <w:noProof/>
        </w:rPr>
        <w:t xml:space="preserve"> comité</w:t>
      </w:r>
      <w:r w:rsidR="006C4D86" w:rsidRPr="007A50B4">
        <w:rPr>
          <w:noProof/>
        </w:rPr>
        <w:t xml:space="preserve"> </w:t>
      </w:r>
      <w:r w:rsidR="00B638E6" w:rsidRPr="007A50B4">
        <w:rPr>
          <w:noProof/>
        </w:rPr>
        <w:t>composé</w:t>
      </w:r>
      <w:r w:rsidRPr="007A50B4">
        <w:t xml:space="preserve"> de :</w:t>
      </w:r>
    </w:p>
    <w:p w14:paraId="7AD61B71" w14:textId="77777777" w:rsidR="00246EA4" w:rsidRPr="007A50B4" w:rsidRDefault="00246EA4" w:rsidP="007A50B4">
      <w:pPr>
        <w:pStyle w:val="JuJudges"/>
        <w:jc w:val="both"/>
        <w:rPr>
          <w:i/>
        </w:rPr>
      </w:pPr>
      <w:r w:rsidRPr="007A50B4">
        <w:tab/>
        <w:t xml:space="preserve">Péter </w:t>
      </w:r>
      <w:proofErr w:type="spellStart"/>
      <w:r w:rsidRPr="007A50B4">
        <w:t>Paczolay</w:t>
      </w:r>
      <w:proofErr w:type="spellEnd"/>
      <w:r w:rsidRPr="007A50B4">
        <w:t>,</w:t>
      </w:r>
      <w:r w:rsidRPr="007A50B4">
        <w:rPr>
          <w:i/>
        </w:rPr>
        <w:t xml:space="preserve"> président,</w:t>
      </w:r>
    </w:p>
    <w:p w14:paraId="7A6B7EAD" w14:textId="77777777" w:rsidR="00246EA4" w:rsidRPr="007A50B4" w:rsidRDefault="00246EA4" w:rsidP="007A50B4">
      <w:pPr>
        <w:pStyle w:val="JuJudges"/>
        <w:jc w:val="both"/>
      </w:pPr>
      <w:r w:rsidRPr="007A50B4">
        <w:tab/>
        <w:t>Raffaele Sabato,</w:t>
      </w:r>
    </w:p>
    <w:p w14:paraId="0D3D89EE" w14:textId="3CC3DC22" w:rsidR="00246EA4" w:rsidRPr="007A50B4" w:rsidRDefault="00246EA4" w:rsidP="007A50B4">
      <w:pPr>
        <w:pStyle w:val="JuJudges"/>
        <w:jc w:val="both"/>
        <w:rPr>
          <w:i/>
        </w:rPr>
      </w:pPr>
      <w:r w:rsidRPr="007A50B4">
        <w:tab/>
        <w:t xml:space="preserve">Davor </w:t>
      </w:r>
      <w:proofErr w:type="spellStart"/>
      <w:r w:rsidRPr="007A50B4">
        <w:t>Derenčinović</w:t>
      </w:r>
      <w:proofErr w:type="spellEnd"/>
      <w:r w:rsidRPr="007A50B4">
        <w:t xml:space="preserve">, </w:t>
      </w:r>
      <w:r w:rsidRPr="007A50B4">
        <w:rPr>
          <w:i/>
        </w:rPr>
        <w:t>juges,</w:t>
      </w:r>
    </w:p>
    <w:p w14:paraId="1FA3051A" w14:textId="4D889EB6" w:rsidR="004344E6" w:rsidRPr="007A50B4" w:rsidRDefault="004344E6" w:rsidP="007A50B4">
      <w:pPr>
        <w:pStyle w:val="JuJudges"/>
        <w:jc w:val="both"/>
      </w:pPr>
      <w:proofErr w:type="gramStart"/>
      <w:r w:rsidRPr="007A50B4">
        <w:t>et</w:t>
      </w:r>
      <w:proofErr w:type="gramEnd"/>
      <w:r w:rsidRPr="007A50B4">
        <w:t xml:space="preserve"> de </w:t>
      </w:r>
      <w:r w:rsidR="00B638E6" w:rsidRPr="007A50B4">
        <w:rPr>
          <w:noProof/>
        </w:rPr>
        <w:t>Liv Tigerstedt</w:t>
      </w:r>
      <w:r w:rsidRPr="007A50B4">
        <w:t xml:space="preserve">, </w:t>
      </w:r>
      <w:r w:rsidR="00B638E6" w:rsidRPr="007A50B4">
        <w:rPr>
          <w:i/>
          <w:noProof/>
        </w:rPr>
        <w:t>greffière adjointe</w:t>
      </w:r>
      <w:r w:rsidR="00B638E6" w:rsidRPr="007A50B4">
        <w:rPr>
          <w:iCs/>
          <w:noProof/>
        </w:rPr>
        <w:t xml:space="preserve"> </w:t>
      </w:r>
      <w:r w:rsidR="00B638E6" w:rsidRPr="007A50B4">
        <w:rPr>
          <w:i/>
          <w:iCs/>
          <w:noProof/>
        </w:rPr>
        <w:t>d</w:t>
      </w:r>
      <w:r w:rsidR="00B638E6" w:rsidRPr="007A50B4">
        <w:rPr>
          <w:i/>
          <w:noProof/>
        </w:rPr>
        <w:t>e section</w:t>
      </w:r>
      <w:r w:rsidRPr="007A50B4">
        <w:t>,</w:t>
      </w:r>
    </w:p>
    <w:p w14:paraId="4C077A1B" w14:textId="77777777" w:rsidR="00B638E6" w:rsidRPr="007A50B4" w:rsidRDefault="00B638E6" w:rsidP="007A50B4">
      <w:pPr>
        <w:pStyle w:val="JuPara"/>
      </w:pPr>
      <w:r w:rsidRPr="007A50B4">
        <w:t>Vu :</w:t>
      </w:r>
    </w:p>
    <w:p w14:paraId="55E43879" w14:textId="33F6FE5E" w:rsidR="00B638E6" w:rsidRPr="007A50B4" w:rsidRDefault="00B638E6" w:rsidP="007A50B4">
      <w:pPr>
        <w:pStyle w:val="JuPara"/>
      </w:pPr>
      <w:proofErr w:type="gramStart"/>
      <w:r w:rsidRPr="007A50B4">
        <w:t>la</w:t>
      </w:r>
      <w:proofErr w:type="gramEnd"/>
      <w:r w:rsidRPr="007A50B4">
        <w:t xml:space="preserve"> requête (n</w:t>
      </w:r>
      <w:r w:rsidRPr="007A50B4">
        <w:rPr>
          <w:vertAlign w:val="superscript"/>
        </w:rPr>
        <w:t>o</w:t>
      </w:r>
      <w:r w:rsidRPr="007A50B4">
        <w:t> 18549/20) contre la République italienne et dont une ressortissante ghanéenne, M</w:t>
      </w:r>
      <w:r w:rsidRPr="007A50B4">
        <w:rPr>
          <w:vertAlign w:val="superscript"/>
        </w:rPr>
        <w:t>me</w:t>
      </w:r>
      <w:r w:rsidRPr="007A50B4">
        <w:t xml:space="preserve"> Angela </w:t>
      </w:r>
      <w:proofErr w:type="spellStart"/>
      <w:r w:rsidRPr="007A50B4">
        <w:t>Sedina</w:t>
      </w:r>
      <w:proofErr w:type="spellEnd"/>
      <w:r w:rsidRPr="007A50B4">
        <w:t xml:space="preserve"> </w:t>
      </w:r>
      <w:proofErr w:type="spellStart"/>
      <w:r w:rsidRPr="007A50B4">
        <w:t>Fiagbe</w:t>
      </w:r>
      <w:proofErr w:type="spellEnd"/>
      <w:r w:rsidRPr="007A50B4">
        <w:t xml:space="preserve"> (« la requérante »), née en 1992 et résidant à </w:t>
      </w:r>
      <w:proofErr w:type="spellStart"/>
      <w:r w:rsidRPr="007A50B4">
        <w:t>Ancona</w:t>
      </w:r>
      <w:proofErr w:type="spellEnd"/>
      <w:r w:rsidRPr="007A50B4">
        <w:t>, représentée par M</w:t>
      </w:r>
      <w:r w:rsidRPr="007A50B4">
        <w:rPr>
          <w:vertAlign w:val="superscript"/>
        </w:rPr>
        <w:t>e</w:t>
      </w:r>
      <w:r w:rsidRPr="007A50B4">
        <w:t xml:space="preserve"> S. </w:t>
      </w:r>
      <w:proofErr w:type="spellStart"/>
      <w:r w:rsidRPr="007A50B4">
        <w:t>Menichetti</w:t>
      </w:r>
      <w:proofErr w:type="spellEnd"/>
      <w:r w:rsidRPr="007A50B4">
        <w:t xml:space="preserve"> et M</w:t>
      </w:r>
      <w:r w:rsidRPr="007A50B4">
        <w:rPr>
          <w:vertAlign w:val="superscript"/>
        </w:rPr>
        <w:t>e</w:t>
      </w:r>
      <w:r w:rsidRPr="007A50B4">
        <w:t> G. </w:t>
      </w:r>
      <w:proofErr w:type="spellStart"/>
      <w:r w:rsidRPr="007A50B4">
        <w:t>Suparaku</w:t>
      </w:r>
      <w:proofErr w:type="spellEnd"/>
      <w:r w:rsidRPr="007A50B4">
        <w:t>, avocates à Rome, a saisi la Cour le 11 avril 2020</w:t>
      </w:r>
      <w:r w:rsidRPr="007A50B4">
        <w:rPr>
          <w:color w:val="0072BC" w:themeColor="background1"/>
        </w:rPr>
        <w:t xml:space="preserve"> </w:t>
      </w:r>
      <w:r w:rsidRPr="007A50B4">
        <w:t>en vertu de l</w:t>
      </w:r>
      <w:r w:rsidR="007A50B4" w:rsidRPr="007A50B4">
        <w:t>’</w:t>
      </w:r>
      <w:r w:rsidRPr="007A50B4">
        <w:t>article 34 de la Convention de sauvegarde des droits de l</w:t>
      </w:r>
      <w:r w:rsidR="007A50B4" w:rsidRPr="007A50B4">
        <w:t>’</w:t>
      </w:r>
      <w:r w:rsidRPr="007A50B4">
        <w:t>homme et des libertés fondamentales (« la Convention »),</w:t>
      </w:r>
    </w:p>
    <w:p w14:paraId="2F574B8E" w14:textId="51A8DC7D" w:rsidR="00B638E6" w:rsidRPr="007A50B4" w:rsidRDefault="00B638E6" w:rsidP="007A50B4">
      <w:pPr>
        <w:pStyle w:val="JuPara"/>
      </w:pPr>
      <w:proofErr w:type="gramStart"/>
      <w:r w:rsidRPr="007A50B4">
        <w:t>la</w:t>
      </w:r>
      <w:proofErr w:type="gramEnd"/>
      <w:r w:rsidRPr="007A50B4">
        <w:t xml:space="preserve"> décision de porter la requête à la connaissance du gouvernement italien (« le Gouvernement »), représenté par son agent, M. L. D</w:t>
      </w:r>
      <w:r w:rsidR="007A50B4" w:rsidRPr="007A50B4">
        <w:t>’</w:t>
      </w:r>
      <w:r w:rsidRPr="007A50B4">
        <w:t>Ascia, avocat de l</w:t>
      </w:r>
      <w:r w:rsidR="007A50B4" w:rsidRPr="007A50B4">
        <w:t>’</w:t>
      </w:r>
      <w:r w:rsidRPr="007A50B4">
        <w:t>État,</w:t>
      </w:r>
    </w:p>
    <w:p w14:paraId="42FA5902" w14:textId="77777777" w:rsidR="00B638E6" w:rsidRPr="007A50B4" w:rsidRDefault="00B638E6" w:rsidP="007A50B4">
      <w:pPr>
        <w:pStyle w:val="JuPara"/>
      </w:pPr>
      <w:proofErr w:type="gramStart"/>
      <w:r w:rsidRPr="007A50B4">
        <w:t>les</w:t>
      </w:r>
      <w:proofErr w:type="gramEnd"/>
      <w:r w:rsidRPr="007A50B4">
        <w:t xml:space="preserve"> observations des parties,</w:t>
      </w:r>
    </w:p>
    <w:p w14:paraId="3F09AB1E" w14:textId="1EA92802" w:rsidR="00B638E6" w:rsidRPr="007A50B4" w:rsidRDefault="00B638E6" w:rsidP="007A50B4">
      <w:pPr>
        <w:pStyle w:val="JuPara"/>
      </w:pPr>
      <w:proofErr w:type="gramStart"/>
      <w:r w:rsidRPr="007A50B4">
        <w:t>la</w:t>
      </w:r>
      <w:proofErr w:type="gramEnd"/>
      <w:r w:rsidRPr="007A50B4">
        <w:t xml:space="preserve"> décision par laquelle la Cour a rejeté l</w:t>
      </w:r>
      <w:r w:rsidR="007A50B4" w:rsidRPr="007A50B4">
        <w:t>’</w:t>
      </w:r>
      <w:r w:rsidRPr="007A50B4">
        <w:t>opposition du gouvernement à l</w:t>
      </w:r>
      <w:r w:rsidR="007A50B4" w:rsidRPr="007A50B4">
        <w:t>’</w:t>
      </w:r>
      <w:r w:rsidRPr="007A50B4">
        <w:t>examen de la requête par un comité,</w:t>
      </w:r>
    </w:p>
    <w:p w14:paraId="32B2C848" w14:textId="2E84CAA8" w:rsidR="004344E6" w:rsidRPr="007A50B4" w:rsidRDefault="004344E6" w:rsidP="007A50B4">
      <w:pPr>
        <w:pStyle w:val="JuPara"/>
      </w:pPr>
      <w:r w:rsidRPr="007A50B4">
        <w:t xml:space="preserve">Après en avoir délibéré en chambre du conseil le </w:t>
      </w:r>
      <w:r w:rsidR="00246EA4" w:rsidRPr="007A50B4">
        <w:t>29</w:t>
      </w:r>
      <w:r w:rsidR="00B638E6" w:rsidRPr="007A50B4">
        <w:t xml:space="preserve"> mars 2022</w:t>
      </w:r>
      <w:r w:rsidRPr="007A50B4">
        <w:t>,</w:t>
      </w:r>
    </w:p>
    <w:p w14:paraId="0FBA41A9" w14:textId="2F2DCAA0" w:rsidR="00876F03" w:rsidRPr="007A50B4" w:rsidRDefault="004344E6" w:rsidP="007A50B4">
      <w:pPr>
        <w:pStyle w:val="JuPara"/>
      </w:pPr>
      <w:r w:rsidRPr="007A50B4">
        <w:t>Rend l</w:t>
      </w:r>
      <w:r w:rsidR="007A50B4" w:rsidRPr="007A50B4">
        <w:t>’</w:t>
      </w:r>
      <w:r w:rsidRPr="007A50B4">
        <w:t>arrêt que voici</w:t>
      </w:r>
      <w:r w:rsidR="00876F03" w:rsidRPr="007A50B4">
        <w:t>, adopté à cette date :</w:t>
      </w:r>
    </w:p>
    <w:p w14:paraId="77759927" w14:textId="7D30DF74" w:rsidR="00B638E6" w:rsidRPr="007A50B4" w:rsidRDefault="00B638E6" w:rsidP="007A50B4">
      <w:pPr>
        <w:pStyle w:val="JuHHead"/>
      </w:pPr>
      <w:r w:rsidRPr="007A50B4">
        <w:t>OBJET DE L</w:t>
      </w:r>
      <w:r w:rsidR="007A50B4" w:rsidRPr="007A50B4">
        <w:t>’</w:t>
      </w:r>
      <w:r w:rsidRPr="007A50B4">
        <w:t>AFFAIRE</w:t>
      </w:r>
    </w:p>
    <w:p w14:paraId="7581662D" w14:textId="0472626C"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1</w:t>
      </w:r>
      <w:r>
        <w:rPr>
          <w:noProof/>
        </w:rPr>
        <w:fldChar w:fldCharType="end"/>
      </w:r>
      <w:r w:rsidR="00B638E6" w:rsidRPr="007A50B4">
        <w:t>.  La requête porte sur l</w:t>
      </w:r>
      <w:r w:rsidR="007A50B4" w:rsidRPr="007A50B4">
        <w:t>’</w:t>
      </w:r>
      <w:r w:rsidR="00B638E6" w:rsidRPr="007A50B4">
        <w:t>impossibilité pour la requérante, ressortissante ghanéenne, de renouer un lien avec son fils placé en famille d</w:t>
      </w:r>
      <w:r w:rsidR="007A50B4" w:rsidRPr="007A50B4">
        <w:t>’</w:t>
      </w:r>
      <w:r w:rsidR="00B638E6" w:rsidRPr="007A50B4">
        <w:t>accueil depuis 2016, ainsi que de l</w:t>
      </w:r>
      <w:r w:rsidR="007A50B4" w:rsidRPr="007A50B4">
        <w:t>’</w:t>
      </w:r>
      <w:r w:rsidR="00B638E6" w:rsidRPr="007A50B4">
        <w:t>inertie des services sociaux dans la mise en place du projet de rapprochement mère-fils ordonné par le tribunal.</w:t>
      </w:r>
    </w:p>
    <w:p w14:paraId="0039B3AE" w14:textId="4E522D28"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2</w:t>
      </w:r>
      <w:r>
        <w:rPr>
          <w:noProof/>
        </w:rPr>
        <w:fldChar w:fldCharType="end"/>
      </w:r>
      <w:r w:rsidR="00B638E6" w:rsidRPr="007A50B4">
        <w:t>.  La requérante arriva en Italie à l</w:t>
      </w:r>
      <w:r w:rsidR="007A50B4" w:rsidRPr="007A50B4">
        <w:t>’</w:t>
      </w:r>
      <w:r w:rsidR="00B638E6" w:rsidRPr="007A50B4">
        <w:t>âge de 9 ans. Après un signalement pour mauvais traitements en famille, elle fut placée en institution et séjourna dans différents foyers.</w:t>
      </w:r>
    </w:p>
    <w:p w14:paraId="40AEB9E8" w14:textId="0B289BAA"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3</w:t>
      </w:r>
      <w:r>
        <w:rPr>
          <w:noProof/>
        </w:rPr>
        <w:fldChar w:fldCharType="end"/>
      </w:r>
      <w:r w:rsidR="00B638E6" w:rsidRPr="007A50B4">
        <w:t>.  Le 21 mars 2013, alors qu</w:t>
      </w:r>
      <w:r w:rsidR="007A50B4" w:rsidRPr="007A50B4">
        <w:t>’</w:t>
      </w:r>
      <w:r w:rsidR="00B638E6" w:rsidRPr="007A50B4">
        <w:t>elle était âgée de 18 ans, elle accoucha d</w:t>
      </w:r>
      <w:r w:rsidR="007A50B4" w:rsidRPr="007A50B4">
        <w:t>’</w:t>
      </w:r>
      <w:r w:rsidR="00B638E6" w:rsidRPr="007A50B4">
        <w:t>un garçon. Le père ne souhaita pas reconnaître l</w:t>
      </w:r>
      <w:r w:rsidR="007A50B4" w:rsidRPr="007A50B4">
        <w:t>’</w:t>
      </w:r>
      <w:r w:rsidR="00B638E6" w:rsidRPr="007A50B4">
        <w:t>enfant.</w:t>
      </w:r>
    </w:p>
    <w:p w14:paraId="0A1ECCC2" w14:textId="2972F1B7"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4</w:t>
      </w:r>
      <w:r>
        <w:rPr>
          <w:noProof/>
        </w:rPr>
        <w:fldChar w:fldCharType="end"/>
      </w:r>
      <w:r w:rsidR="00B638E6" w:rsidRPr="007A50B4">
        <w:t>.  Le 13 avril 2013, le tribunal octroya la garde de l</w:t>
      </w:r>
      <w:r w:rsidR="007A50B4" w:rsidRPr="007A50B4">
        <w:t>’</w:t>
      </w:r>
      <w:r w:rsidR="00B638E6" w:rsidRPr="007A50B4">
        <w:t>enfant aux services sociaux, ordonna son placement avec la requérante dans une structure d</w:t>
      </w:r>
      <w:r w:rsidR="007A50B4" w:rsidRPr="007A50B4">
        <w:t>’</w:t>
      </w:r>
      <w:r w:rsidR="00B638E6" w:rsidRPr="007A50B4">
        <w:t>accueil ainsi qu</w:t>
      </w:r>
      <w:r w:rsidR="007A50B4" w:rsidRPr="007A50B4">
        <w:t>’</w:t>
      </w:r>
      <w:r w:rsidR="00B638E6" w:rsidRPr="007A50B4">
        <w:t>une expertise afin d</w:t>
      </w:r>
      <w:r w:rsidR="007A50B4" w:rsidRPr="007A50B4">
        <w:t>’</w:t>
      </w:r>
      <w:r w:rsidR="00B638E6" w:rsidRPr="007A50B4">
        <w:t>évaluer les capacités parentales de celle-ci.</w:t>
      </w:r>
    </w:p>
    <w:p w14:paraId="5AA1D750" w14:textId="30B213FE"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5</w:t>
      </w:r>
      <w:r>
        <w:rPr>
          <w:noProof/>
        </w:rPr>
        <w:fldChar w:fldCharType="end"/>
      </w:r>
      <w:r w:rsidR="00B638E6" w:rsidRPr="007A50B4">
        <w:t>.  En juin 2013, l</w:t>
      </w:r>
      <w:r w:rsidR="007A50B4" w:rsidRPr="007A50B4">
        <w:t>’</w:t>
      </w:r>
      <w:r w:rsidR="00B638E6" w:rsidRPr="007A50B4">
        <w:t>expert souligna que la requérante avait un profil borderline, compensant probablement les traumatismes subis, mais montrait des excellentes capacités dans la prise en charge de l</w:t>
      </w:r>
      <w:r w:rsidR="007A50B4" w:rsidRPr="007A50B4">
        <w:t>’</w:t>
      </w:r>
      <w:r w:rsidR="00B638E6" w:rsidRPr="007A50B4">
        <w:t>enfant. Il suggérait de trouver un lieu adéquat où placer l</w:t>
      </w:r>
      <w:r w:rsidR="007A50B4" w:rsidRPr="007A50B4">
        <w:t>’</w:t>
      </w:r>
      <w:r w:rsidR="00B638E6" w:rsidRPr="007A50B4">
        <w:t>enfant avec la requérante afin de lui fournir un soutien psychologique.</w:t>
      </w:r>
    </w:p>
    <w:p w14:paraId="0DCDF1AE" w14:textId="6AB147E3" w:rsidR="00B638E6" w:rsidRPr="007A50B4" w:rsidRDefault="001976F0" w:rsidP="007A50B4">
      <w:pPr>
        <w:pStyle w:val="JuPara"/>
      </w:pPr>
      <w:r>
        <w:rPr>
          <w:noProof/>
        </w:rPr>
        <w:lastRenderedPageBreak/>
        <w:fldChar w:fldCharType="begin"/>
      </w:r>
      <w:r>
        <w:rPr>
          <w:noProof/>
        </w:rPr>
        <w:instrText xml:space="preserve"> SEQ level0 \*arabic \* MERGEFORMAT </w:instrText>
      </w:r>
      <w:r>
        <w:rPr>
          <w:noProof/>
        </w:rPr>
        <w:fldChar w:fldCharType="separate"/>
      </w:r>
      <w:r w:rsidR="007A50B4" w:rsidRPr="007A50B4">
        <w:rPr>
          <w:noProof/>
        </w:rPr>
        <w:t>6</w:t>
      </w:r>
      <w:r>
        <w:rPr>
          <w:noProof/>
        </w:rPr>
        <w:fldChar w:fldCharType="end"/>
      </w:r>
      <w:r w:rsidR="00B638E6" w:rsidRPr="007A50B4">
        <w:t>.  En février 2014, la requérante et son fils furent transférés à titre provisoire dans</w:t>
      </w:r>
      <w:bookmarkStart w:id="1" w:name="_Hlk36126677"/>
      <w:r w:rsidR="00B638E6" w:rsidRPr="007A50B4">
        <w:t xml:space="preserve"> une structure à </w:t>
      </w:r>
      <w:proofErr w:type="spellStart"/>
      <w:r w:rsidR="00B638E6" w:rsidRPr="007A50B4">
        <w:t>Fermo</w:t>
      </w:r>
      <w:proofErr w:type="spellEnd"/>
      <w:r w:rsidR="00B638E6" w:rsidRPr="007A50B4">
        <w:t>. Une deuxième expertise psychiatrique suggéra que la requérante suive un parcours de soutien à la parentalité car elle montrait des déficiences dans l</w:t>
      </w:r>
      <w:r w:rsidR="007A50B4" w:rsidRPr="007A50B4">
        <w:t>’</w:t>
      </w:r>
      <w:r w:rsidR="00B638E6" w:rsidRPr="007A50B4">
        <w:t>exercice de ses capacités parentales.</w:t>
      </w:r>
    </w:p>
    <w:bookmarkStart w:id="2" w:name="_Hlk97538727"/>
    <w:p w14:paraId="30BD5CFB" w14:textId="731342D3" w:rsidR="00B638E6" w:rsidRPr="007A50B4" w:rsidRDefault="00B638E6" w:rsidP="007A50B4">
      <w:pPr>
        <w:pStyle w:val="JuPara"/>
      </w:pPr>
      <w:r w:rsidRPr="007A50B4">
        <w:fldChar w:fldCharType="begin"/>
      </w:r>
      <w:r w:rsidRPr="007A50B4">
        <w:instrText xml:space="preserve"> SEQ level0 \*arabic \* MERGEFORMAT </w:instrText>
      </w:r>
      <w:r w:rsidRPr="007A50B4">
        <w:fldChar w:fldCharType="separate"/>
      </w:r>
      <w:r w:rsidR="007A50B4" w:rsidRPr="007A50B4">
        <w:rPr>
          <w:noProof/>
        </w:rPr>
        <w:t>7</w:t>
      </w:r>
      <w:r w:rsidRPr="007A50B4">
        <w:fldChar w:fldCharType="end"/>
      </w:r>
      <w:r w:rsidRPr="007A50B4">
        <w:t>.  </w:t>
      </w:r>
      <w:bookmarkStart w:id="3" w:name="_Hlk97538772"/>
      <w:r w:rsidRPr="007A50B4">
        <w:t>Par une décision du 13 novembre 2015, le tribunal, après avoir constaté l</w:t>
      </w:r>
      <w:r w:rsidR="007A50B4" w:rsidRPr="007A50B4">
        <w:t>’</w:t>
      </w:r>
      <w:r w:rsidRPr="007A50B4">
        <w:t>impossibilité pour la requérante de devenir autonome nonobstant l</w:t>
      </w:r>
      <w:r w:rsidR="007A50B4" w:rsidRPr="007A50B4">
        <w:t>’</w:t>
      </w:r>
      <w:r w:rsidRPr="007A50B4">
        <w:t>aide fournie, du fait qu</w:t>
      </w:r>
      <w:r w:rsidR="007A50B4" w:rsidRPr="007A50B4">
        <w:t>’</w:t>
      </w:r>
      <w:r w:rsidRPr="007A50B4">
        <w:t>elle n</w:t>
      </w:r>
      <w:r w:rsidR="007A50B4" w:rsidRPr="007A50B4">
        <w:t>’</w:t>
      </w:r>
      <w:r w:rsidRPr="007A50B4">
        <w:t>était plus en mesure de s</w:t>
      </w:r>
      <w:r w:rsidR="007A50B4" w:rsidRPr="007A50B4">
        <w:t>’</w:t>
      </w:r>
      <w:r w:rsidRPr="007A50B4">
        <w:t>occuper de l</w:t>
      </w:r>
      <w:r w:rsidR="007A50B4" w:rsidRPr="007A50B4">
        <w:t>’</w:t>
      </w:r>
      <w:r w:rsidRPr="007A50B4">
        <w:t>enfant, révoqua l</w:t>
      </w:r>
      <w:r w:rsidR="007A50B4" w:rsidRPr="007A50B4">
        <w:t>’</w:t>
      </w:r>
      <w:r w:rsidRPr="007A50B4">
        <w:t>autorisation de la requérante à être hébergée dans la structure d</w:t>
      </w:r>
      <w:r w:rsidR="007A50B4" w:rsidRPr="007A50B4">
        <w:t>’</w:t>
      </w:r>
      <w:r w:rsidRPr="007A50B4">
        <w:t>accueil, suspendit son autorité parentale et nomma un tuteur pour l</w:t>
      </w:r>
      <w:r w:rsidR="007A50B4" w:rsidRPr="007A50B4">
        <w:t>’</w:t>
      </w:r>
      <w:r w:rsidRPr="007A50B4">
        <w:t>enfant.</w:t>
      </w:r>
    </w:p>
    <w:p w14:paraId="6BA4C892" w14:textId="670979D3" w:rsidR="00B638E6" w:rsidRPr="007A50B4" w:rsidRDefault="00B638E6" w:rsidP="007A50B4">
      <w:pPr>
        <w:pStyle w:val="JuPara"/>
      </w:pPr>
      <w:r w:rsidRPr="007A50B4">
        <w:t>Le tribunal chargea également les services sociaux d</w:t>
      </w:r>
      <w:r w:rsidR="007A50B4" w:rsidRPr="007A50B4">
        <w:t>’</w:t>
      </w:r>
      <w:r w:rsidRPr="007A50B4">
        <w:t>organiser des rencontres protégées et de mettre en place un projet de soutien pour la requérante afin de favoriser son autonomie et de renforcer ses capacités parentales et ordonna également une nouvelle évaluation psychiatrique. La requérante fut autorisée à voir son fils, en espace neutre, une heure par semaine et, par la suite, une heure tous les quinze jours.</w:t>
      </w:r>
    </w:p>
    <w:bookmarkEnd w:id="2"/>
    <w:bookmarkEnd w:id="3"/>
    <w:p w14:paraId="2BAF7C81" w14:textId="36D8F2E0" w:rsidR="00B638E6" w:rsidRPr="007A50B4" w:rsidRDefault="00B638E6" w:rsidP="007A50B4">
      <w:pPr>
        <w:pStyle w:val="JuPara"/>
      </w:pPr>
      <w:r w:rsidRPr="007A50B4">
        <w:fldChar w:fldCharType="begin"/>
      </w:r>
      <w:r w:rsidRPr="007A50B4">
        <w:instrText xml:space="preserve"> SEQ level0 \*arabic \* MERGEFORMAT </w:instrText>
      </w:r>
      <w:r w:rsidRPr="007A50B4">
        <w:fldChar w:fldCharType="separate"/>
      </w:r>
      <w:r w:rsidR="007A50B4" w:rsidRPr="007A50B4">
        <w:rPr>
          <w:noProof/>
        </w:rPr>
        <w:t>8</w:t>
      </w:r>
      <w:r w:rsidRPr="007A50B4">
        <w:fldChar w:fldCharType="end"/>
      </w:r>
      <w:r w:rsidRPr="007A50B4">
        <w:t>.  Le 24 juin 2016, l</w:t>
      </w:r>
      <w:r w:rsidR="007A50B4" w:rsidRPr="007A50B4">
        <w:t>’</w:t>
      </w:r>
      <w:r w:rsidRPr="007A50B4">
        <w:t>expert déposa son troisième rapport préconisant une psychothérapie pour la requérante et le placement de l</w:t>
      </w:r>
      <w:r w:rsidR="007A50B4" w:rsidRPr="007A50B4">
        <w:t>’</w:t>
      </w:r>
      <w:r w:rsidRPr="007A50B4">
        <w:t>enfant en famille d</w:t>
      </w:r>
      <w:r w:rsidR="007A50B4" w:rsidRPr="007A50B4">
        <w:t>’</w:t>
      </w:r>
      <w:r w:rsidRPr="007A50B4">
        <w:t>accueil.</w:t>
      </w:r>
    </w:p>
    <w:p w14:paraId="06483742" w14:textId="78A63C7C"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9</w:t>
      </w:r>
      <w:r>
        <w:rPr>
          <w:noProof/>
        </w:rPr>
        <w:fldChar w:fldCharType="end"/>
      </w:r>
      <w:r w:rsidR="00B638E6" w:rsidRPr="007A50B4">
        <w:t>.  En juillet 2016 l</w:t>
      </w:r>
      <w:r w:rsidR="007A50B4" w:rsidRPr="007A50B4">
        <w:t>’</w:t>
      </w:r>
      <w:r w:rsidR="00B638E6" w:rsidRPr="007A50B4">
        <w:t>enfant fut placé auprès d</w:t>
      </w:r>
      <w:r w:rsidR="007A50B4" w:rsidRPr="007A50B4">
        <w:t>’</w:t>
      </w:r>
      <w:r w:rsidR="00B638E6" w:rsidRPr="007A50B4">
        <w:t>un couple. Le parcours de soutien pour la requérante prit du temps à démarrer en raison d</w:t>
      </w:r>
      <w:r w:rsidR="007A50B4" w:rsidRPr="007A50B4">
        <w:t>’</w:t>
      </w:r>
      <w:r w:rsidR="00B638E6" w:rsidRPr="007A50B4">
        <w:t>une charge de travail excessive des services sociaux.</w:t>
      </w:r>
    </w:p>
    <w:p w14:paraId="1B7CA304" w14:textId="5F9E1910" w:rsidR="00B638E6" w:rsidRPr="007A50B4" w:rsidRDefault="001976F0" w:rsidP="007A50B4">
      <w:pPr>
        <w:pStyle w:val="JuPara"/>
      </w:pPr>
      <w:r>
        <w:rPr>
          <w:noProof/>
        </w:rPr>
        <w:fldChar w:fldCharType="begin"/>
      </w:r>
      <w:r>
        <w:rPr>
          <w:noProof/>
        </w:rPr>
        <w:instrText xml:space="preserve"> SEQ leve</w:instrText>
      </w:r>
      <w:r>
        <w:rPr>
          <w:noProof/>
        </w:rPr>
        <w:instrText xml:space="preserve">l0 \*arabic \* MERGEFORMAT </w:instrText>
      </w:r>
      <w:r>
        <w:rPr>
          <w:noProof/>
        </w:rPr>
        <w:fldChar w:fldCharType="separate"/>
      </w:r>
      <w:r w:rsidR="007A50B4" w:rsidRPr="007A50B4">
        <w:rPr>
          <w:noProof/>
        </w:rPr>
        <w:t>10</w:t>
      </w:r>
      <w:r>
        <w:rPr>
          <w:noProof/>
        </w:rPr>
        <w:fldChar w:fldCharType="end"/>
      </w:r>
      <w:r w:rsidR="00B638E6" w:rsidRPr="007A50B4">
        <w:t>.  En mai 2017, les rencontres furent suspendues par les services sociaux en raison du mal-être de l</w:t>
      </w:r>
      <w:r w:rsidR="007A50B4" w:rsidRPr="007A50B4">
        <w:t>’</w:t>
      </w:r>
      <w:r w:rsidR="00B638E6" w:rsidRPr="007A50B4">
        <w:t>enfant.</w:t>
      </w:r>
    </w:p>
    <w:p w14:paraId="1786813C" w14:textId="7EF6341E"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bookmarkStart w:id="4" w:name="paragraph00010"/>
      <w:r w:rsidR="007A50B4" w:rsidRPr="007A50B4">
        <w:rPr>
          <w:noProof/>
        </w:rPr>
        <w:t>11</w:t>
      </w:r>
      <w:bookmarkEnd w:id="4"/>
      <w:r>
        <w:rPr>
          <w:noProof/>
        </w:rPr>
        <w:fldChar w:fldCharType="end"/>
      </w:r>
      <w:r w:rsidR="00B638E6" w:rsidRPr="007A50B4">
        <w:t>.  En juillet 2018, les services sociaux ainsi que l</w:t>
      </w:r>
      <w:r w:rsidR="007A50B4" w:rsidRPr="007A50B4">
        <w:t>’</w:t>
      </w:r>
      <w:r w:rsidR="00B638E6" w:rsidRPr="007A50B4">
        <w:t>avocat de la requérante informèrent le tribunal que cette dernière était favorable à une adoption simple de l</w:t>
      </w:r>
      <w:r w:rsidR="007A50B4" w:rsidRPr="007A50B4">
        <w:t>’</w:t>
      </w:r>
      <w:r w:rsidR="00B638E6" w:rsidRPr="007A50B4">
        <w:t>enfant par la famille d</w:t>
      </w:r>
      <w:r w:rsidR="007A50B4" w:rsidRPr="007A50B4">
        <w:t>’</w:t>
      </w:r>
      <w:r w:rsidR="00B638E6" w:rsidRPr="007A50B4">
        <w:t>accueil de manière à pouvoir renouer des contacts avec son fils.</w:t>
      </w:r>
    </w:p>
    <w:p w14:paraId="1E1897CA" w14:textId="48439644"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12</w:t>
      </w:r>
      <w:r>
        <w:rPr>
          <w:noProof/>
        </w:rPr>
        <w:fldChar w:fldCharType="end"/>
      </w:r>
      <w:r w:rsidR="00B638E6" w:rsidRPr="007A50B4">
        <w:t>.  En novembre 2018, le tribunal décida de subordonner la reprise des rencontres à une quatrième évaluation psychiatrique de la requérante et l</w:t>
      </w:r>
      <w:r w:rsidR="007A50B4" w:rsidRPr="007A50B4">
        <w:t>’</w:t>
      </w:r>
      <w:r w:rsidR="00B638E6" w:rsidRPr="007A50B4">
        <w:t>adoption simple à la collaboration de la requérante avec les services sociaux et à la poursuite du projet de soutien à la parentalité.</w:t>
      </w:r>
    </w:p>
    <w:p w14:paraId="3083F4AE" w14:textId="71E802FD" w:rsidR="00B638E6" w:rsidRPr="007A50B4" w:rsidRDefault="001976F0" w:rsidP="007A50B4">
      <w:pPr>
        <w:pStyle w:val="JuPara"/>
      </w:pPr>
      <w:r>
        <w:rPr>
          <w:noProof/>
        </w:rPr>
        <w:fldChar w:fldCharType="begin"/>
      </w:r>
      <w:r>
        <w:rPr>
          <w:noProof/>
        </w:rPr>
        <w:instrText xml:space="preserve"> SEQ l</w:instrText>
      </w:r>
      <w:r>
        <w:rPr>
          <w:noProof/>
        </w:rPr>
        <w:instrText xml:space="preserve">evel0 \*arabic \* MERGEFORMAT </w:instrText>
      </w:r>
      <w:r>
        <w:rPr>
          <w:noProof/>
        </w:rPr>
        <w:fldChar w:fldCharType="separate"/>
      </w:r>
      <w:r w:rsidR="007A50B4" w:rsidRPr="007A50B4">
        <w:rPr>
          <w:noProof/>
        </w:rPr>
        <w:t>13</w:t>
      </w:r>
      <w:r>
        <w:rPr>
          <w:noProof/>
        </w:rPr>
        <w:fldChar w:fldCharType="end"/>
      </w:r>
      <w:r w:rsidR="00B638E6" w:rsidRPr="007A50B4">
        <w:t>.  En août 2019, l</w:t>
      </w:r>
      <w:r w:rsidR="007A50B4" w:rsidRPr="007A50B4">
        <w:t>’</w:t>
      </w:r>
      <w:r w:rsidR="00B638E6" w:rsidRPr="007A50B4">
        <w:t>expert souligna que la requérante était une mère affectueuse qui comprenait les exigences primaires de l</w:t>
      </w:r>
      <w:r w:rsidR="007A50B4" w:rsidRPr="007A50B4">
        <w:t>’</w:t>
      </w:r>
      <w:r w:rsidR="00B638E6" w:rsidRPr="007A50B4">
        <w:t>enfant en mesure de favoriser son autonomie et de répondre à ses besoins. S</w:t>
      </w:r>
      <w:r w:rsidR="007A50B4" w:rsidRPr="007A50B4">
        <w:t>’</w:t>
      </w:r>
      <w:r w:rsidR="00B638E6" w:rsidRPr="007A50B4">
        <w:t>agissant de l</w:t>
      </w:r>
      <w:r w:rsidR="007A50B4" w:rsidRPr="007A50B4">
        <w:t>’</w:t>
      </w:r>
      <w:r w:rsidR="00B638E6" w:rsidRPr="007A50B4">
        <w:t>enfant, l</w:t>
      </w:r>
      <w:r w:rsidR="007A50B4" w:rsidRPr="007A50B4">
        <w:t>’</w:t>
      </w:r>
      <w:r w:rsidR="00B638E6" w:rsidRPr="007A50B4">
        <w:t>expert préconisait qu</w:t>
      </w:r>
      <w:r w:rsidR="007A50B4" w:rsidRPr="007A50B4">
        <w:t>’</w:t>
      </w:r>
      <w:r w:rsidR="00B638E6" w:rsidRPr="007A50B4">
        <w:t>il suive un parcours psychothérapeutique d</w:t>
      </w:r>
      <w:r w:rsidR="007A50B4" w:rsidRPr="007A50B4">
        <w:t>’</w:t>
      </w:r>
      <w:r w:rsidR="00B638E6" w:rsidRPr="007A50B4">
        <w:t>au moins huit mois afin de se rapprocher de ses origines, de comprendre et d</w:t>
      </w:r>
      <w:r w:rsidR="007A50B4" w:rsidRPr="007A50B4">
        <w:t>’</w:t>
      </w:r>
      <w:r w:rsidR="00B638E6" w:rsidRPr="007A50B4">
        <w:t>accepter son passé et de considérer sa mère biologique comme une valeur ajoutée dans sa vie : « une mère avec laquelle il pourrait partager des moments de sa vie ». L</w:t>
      </w:r>
      <w:r w:rsidR="007A50B4" w:rsidRPr="007A50B4">
        <w:t>’</w:t>
      </w:r>
      <w:r w:rsidR="00B638E6" w:rsidRPr="007A50B4">
        <w:t>expert remarqua que l</w:t>
      </w:r>
      <w:r w:rsidR="007A50B4" w:rsidRPr="007A50B4">
        <w:t>’</w:t>
      </w:r>
      <w:r w:rsidR="00B638E6" w:rsidRPr="007A50B4">
        <w:t>enfant n</w:t>
      </w:r>
      <w:r w:rsidR="007A50B4" w:rsidRPr="007A50B4">
        <w:t>’</w:t>
      </w:r>
      <w:r w:rsidR="00B638E6" w:rsidRPr="007A50B4">
        <w:t>avait jamais été aidé ni à comprendre ni à élaborer ce qui lui était arrivé dans son passé. La famille d</w:t>
      </w:r>
      <w:r w:rsidR="007A50B4" w:rsidRPr="007A50B4">
        <w:t>’</w:t>
      </w:r>
      <w:r w:rsidR="00B638E6" w:rsidRPr="007A50B4">
        <w:t>accueil devait elle aussi être soutenue par les services sociaux dans ce parcours d</w:t>
      </w:r>
      <w:r w:rsidR="007A50B4" w:rsidRPr="007A50B4">
        <w:t>’</w:t>
      </w:r>
      <w:r w:rsidR="00B638E6" w:rsidRPr="007A50B4">
        <w:t>accompagnement de l</w:t>
      </w:r>
      <w:r w:rsidR="007A50B4" w:rsidRPr="007A50B4">
        <w:t>’</w:t>
      </w:r>
      <w:r w:rsidR="00B638E6" w:rsidRPr="007A50B4">
        <w:t>enfant qui manifestait une forte agressivité envers sa mère biologique. Selon l</w:t>
      </w:r>
      <w:r w:rsidR="007A50B4" w:rsidRPr="007A50B4">
        <w:t>’</w:t>
      </w:r>
      <w:r w:rsidR="00B638E6" w:rsidRPr="007A50B4">
        <w:t>expert les rencontres pourraient donc reprendre une fois ce parcours achevé.</w:t>
      </w:r>
    </w:p>
    <w:p w14:paraId="514E77F3" w14:textId="47A554FC" w:rsidR="00B638E6" w:rsidRPr="007A50B4" w:rsidRDefault="001976F0" w:rsidP="007A50B4">
      <w:pPr>
        <w:pStyle w:val="JuPara"/>
      </w:pPr>
      <w:r>
        <w:rPr>
          <w:noProof/>
        </w:rPr>
        <w:lastRenderedPageBreak/>
        <w:fldChar w:fldCharType="begin"/>
      </w:r>
      <w:r>
        <w:rPr>
          <w:noProof/>
        </w:rPr>
        <w:instrText xml:space="preserve"> SEQ level0 \*arabic \* MERGEFORMAT </w:instrText>
      </w:r>
      <w:r>
        <w:rPr>
          <w:noProof/>
        </w:rPr>
        <w:fldChar w:fldCharType="separate"/>
      </w:r>
      <w:bookmarkStart w:id="5" w:name="paragraph00013"/>
      <w:r w:rsidR="007A50B4" w:rsidRPr="007A50B4">
        <w:rPr>
          <w:noProof/>
        </w:rPr>
        <w:t>14</w:t>
      </w:r>
      <w:bookmarkEnd w:id="5"/>
      <w:r>
        <w:rPr>
          <w:noProof/>
        </w:rPr>
        <w:fldChar w:fldCharType="end"/>
      </w:r>
      <w:r w:rsidR="00B638E6" w:rsidRPr="007A50B4">
        <w:t>.  Le 30 septembre 2019, le tribunal décida de subordonner la reprise des contacts à une psychothérapie de l</w:t>
      </w:r>
      <w:r w:rsidR="007A50B4" w:rsidRPr="007A50B4">
        <w:t>’</w:t>
      </w:r>
      <w:r w:rsidR="00B638E6" w:rsidRPr="007A50B4">
        <w:t>enfant. La requérante aurait pu rencontrer l</w:t>
      </w:r>
      <w:r w:rsidR="007A50B4" w:rsidRPr="007A50B4">
        <w:t>’</w:t>
      </w:r>
      <w:r w:rsidR="00B638E6" w:rsidRPr="007A50B4">
        <w:t>enfant en la présence des services sociaux et des parents d</w:t>
      </w:r>
      <w:r w:rsidR="007A50B4" w:rsidRPr="007A50B4">
        <w:t>’</w:t>
      </w:r>
      <w:r w:rsidR="00B638E6" w:rsidRPr="007A50B4">
        <w:t>accueil seulement en avril 2020.</w:t>
      </w:r>
    </w:p>
    <w:p w14:paraId="4A5C7CB8" w14:textId="28C38866" w:rsidR="00B638E6" w:rsidRPr="007A50B4" w:rsidRDefault="001976F0" w:rsidP="007A50B4">
      <w:pPr>
        <w:pStyle w:val="JuPara"/>
      </w:pPr>
      <w:r>
        <w:rPr>
          <w:noProof/>
        </w:rPr>
        <w:fldChar w:fldCharType="begin"/>
      </w:r>
      <w:r>
        <w:rPr>
          <w:noProof/>
        </w:rPr>
        <w:instrText xml:space="preserve"> SEQ level0 \*arabic \* MER</w:instrText>
      </w:r>
      <w:r>
        <w:rPr>
          <w:noProof/>
        </w:rPr>
        <w:instrText xml:space="preserve">GEFORMAT </w:instrText>
      </w:r>
      <w:r>
        <w:rPr>
          <w:noProof/>
        </w:rPr>
        <w:fldChar w:fldCharType="separate"/>
      </w:r>
      <w:r w:rsidR="007A50B4" w:rsidRPr="007A50B4">
        <w:rPr>
          <w:noProof/>
        </w:rPr>
        <w:t>15</w:t>
      </w:r>
      <w:r>
        <w:rPr>
          <w:noProof/>
        </w:rPr>
        <w:fldChar w:fldCharType="end"/>
      </w:r>
      <w:r w:rsidR="00B638E6" w:rsidRPr="007A50B4">
        <w:t>.  Le 19 décembre 2019, la requérante s</w:t>
      </w:r>
      <w:r w:rsidR="007A50B4" w:rsidRPr="007A50B4">
        <w:t>’</w:t>
      </w:r>
      <w:r w:rsidR="00B638E6" w:rsidRPr="007A50B4">
        <w:t>adressa au tribunal en faisant valoir que les services sociaux avaient choisi une psychothérapeute qui n</w:t>
      </w:r>
      <w:r w:rsidR="007A50B4" w:rsidRPr="007A50B4">
        <w:t>’</w:t>
      </w:r>
      <w:r w:rsidR="00B638E6" w:rsidRPr="007A50B4">
        <w:t>était pas spécialisée dans le suivi des enfants. Elle demanda son remplacement ainsi que la révocation du tuteur et des services sociaux.</w:t>
      </w:r>
    </w:p>
    <w:p w14:paraId="592977B5" w14:textId="73EBCCAF"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16</w:t>
      </w:r>
      <w:r>
        <w:rPr>
          <w:noProof/>
        </w:rPr>
        <w:fldChar w:fldCharType="end"/>
      </w:r>
      <w:r w:rsidR="00B638E6" w:rsidRPr="007A50B4">
        <w:t>.  En mars et avril 2020, le tribunal fut informé par les services sociaux que les rencontres mère-fils ordonnées, n</w:t>
      </w:r>
      <w:r w:rsidR="007A50B4" w:rsidRPr="007A50B4">
        <w:t>’</w:t>
      </w:r>
      <w:r w:rsidR="00B638E6" w:rsidRPr="007A50B4">
        <w:t>avaient pas eu lieu.</w:t>
      </w:r>
    </w:p>
    <w:p w14:paraId="26E244EE" w14:textId="3B757FD6"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17</w:t>
      </w:r>
      <w:r>
        <w:rPr>
          <w:noProof/>
        </w:rPr>
        <w:fldChar w:fldCharType="end"/>
      </w:r>
      <w:r w:rsidR="00B638E6" w:rsidRPr="007A50B4">
        <w:t>.  Le 4 novembre 2020, le tribunal fut informé par les services sociaux que les sessions de psychothérapie de l</w:t>
      </w:r>
      <w:r w:rsidR="007A50B4" w:rsidRPr="007A50B4">
        <w:t>’</w:t>
      </w:r>
      <w:r w:rsidR="00B638E6" w:rsidRPr="007A50B4">
        <w:t>enfant avaient été suspendues en mars 2020 en raison du confinement pendant la pandémie de COVID-19 et n</w:t>
      </w:r>
      <w:r w:rsidR="007A50B4" w:rsidRPr="007A50B4">
        <w:t>’</w:t>
      </w:r>
      <w:r w:rsidR="00B638E6" w:rsidRPr="007A50B4">
        <w:t>avaient pas repris.</w:t>
      </w:r>
    </w:p>
    <w:p w14:paraId="517B20B2" w14:textId="2872BBEC"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18</w:t>
      </w:r>
      <w:r>
        <w:rPr>
          <w:noProof/>
        </w:rPr>
        <w:fldChar w:fldCharType="end"/>
      </w:r>
      <w:r w:rsidR="00B638E6" w:rsidRPr="007A50B4">
        <w:t>.  Le 25 novembre 2020, le tribunal ordonna un suivi psychologique de l</w:t>
      </w:r>
      <w:r w:rsidR="007A50B4" w:rsidRPr="007A50B4">
        <w:t>’</w:t>
      </w:r>
      <w:r w:rsidR="00B638E6" w:rsidRPr="007A50B4">
        <w:t>enfant à condition que la requérante, le tuteur du mineur et la famille d</w:t>
      </w:r>
      <w:r w:rsidR="007A50B4" w:rsidRPr="007A50B4">
        <w:t>’</w:t>
      </w:r>
      <w:r w:rsidR="00B638E6" w:rsidRPr="007A50B4">
        <w:t>accueil soient d</w:t>
      </w:r>
      <w:r w:rsidR="007A50B4" w:rsidRPr="007A50B4">
        <w:t>’</w:t>
      </w:r>
      <w:r w:rsidR="00B638E6" w:rsidRPr="007A50B4">
        <w:t>accord.</w:t>
      </w:r>
    </w:p>
    <w:p w14:paraId="7BA23C61" w14:textId="5AE21F22"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19</w:t>
      </w:r>
      <w:r>
        <w:rPr>
          <w:noProof/>
        </w:rPr>
        <w:fldChar w:fldCharType="end"/>
      </w:r>
      <w:r w:rsidR="00B638E6" w:rsidRPr="007A50B4">
        <w:t>.  Le 8 mars 2021, la psychologue communiqua au tribunal que la situation étant stabilisée et le projet de rapprochement de l</w:t>
      </w:r>
      <w:r w:rsidR="007A50B4" w:rsidRPr="007A50B4">
        <w:t>’</w:t>
      </w:r>
      <w:r w:rsidR="00B638E6" w:rsidRPr="007A50B4">
        <w:t>enfant avec la requérante étant au point mort, une psychothérapie serait envisageable au moment où la reprise des contacts était prévue. À ce moment seulement, avec l</w:t>
      </w:r>
      <w:r w:rsidR="007A50B4" w:rsidRPr="007A50B4">
        <w:t>’</w:t>
      </w:r>
      <w:r w:rsidR="00B638E6" w:rsidRPr="007A50B4">
        <w:t>aide de tous les adultes, dont la famille d</w:t>
      </w:r>
      <w:r w:rsidR="007A50B4" w:rsidRPr="007A50B4">
        <w:t>’</w:t>
      </w:r>
      <w:r w:rsidR="00B638E6" w:rsidRPr="007A50B4">
        <w:t>accueil, le mineur pourrait alors trouver ses repères familiaux.</w:t>
      </w:r>
    </w:p>
    <w:p w14:paraId="19F34EC6" w14:textId="0BE63CF4"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20</w:t>
      </w:r>
      <w:r>
        <w:rPr>
          <w:noProof/>
        </w:rPr>
        <w:fldChar w:fldCharType="end"/>
      </w:r>
      <w:r w:rsidR="00B638E6" w:rsidRPr="007A50B4">
        <w:t>.  Le 20 avril 2021, entendue par le tribunal, la requérante refusa de donner son consentement à l</w:t>
      </w:r>
      <w:r w:rsidR="007A50B4" w:rsidRPr="007A50B4">
        <w:t>’</w:t>
      </w:r>
      <w:r w:rsidR="00B638E6" w:rsidRPr="007A50B4">
        <w:t>adoption simple.</w:t>
      </w:r>
    </w:p>
    <w:p w14:paraId="2621CD62" w14:textId="6A042E6F"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21</w:t>
      </w:r>
      <w:r>
        <w:rPr>
          <w:noProof/>
        </w:rPr>
        <w:fldChar w:fldCharType="end"/>
      </w:r>
      <w:r w:rsidR="00B638E6" w:rsidRPr="007A50B4">
        <w:t>.  Le 6 mai 2021, le procureur demanda au tribunal de prendre des mesures de protection à l</w:t>
      </w:r>
      <w:r w:rsidR="007A50B4" w:rsidRPr="007A50B4">
        <w:t>’</w:t>
      </w:r>
      <w:r w:rsidR="00B638E6" w:rsidRPr="007A50B4">
        <w:t>égard du deuxième enfant de la requérante au motif que lors d</w:t>
      </w:r>
      <w:r w:rsidR="007A50B4" w:rsidRPr="007A50B4">
        <w:t>’</w:t>
      </w:r>
      <w:r w:rsidR="00B638E6" w:rsidRPr="007A50B4">
        <w:t>une dispute en décembre 2020 celle-ci avait blessé son compagnon.</w:t>
      </w:r>
    </w:p>
    <w:p w14:paraId="79D0FF11" w14:textId="7C916E5B"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22</w:t>
      </w:r>
      <w:r>
        <w:rPr>
          <w:noProof/>
        </w:rPr>
        <w:fldChar w:fldCharType="end"/>
      </w:r>
      <w:r w:rsidR="00B638E6" w:rsidRPr="007A50B4">
        <w:t>.  Le 28 juin 2021, le tribunal octroya la garde du deuxième enfant aux services sociaux et les chargea d</w:t>
      </w:r>
      <w:r w:rsidR="007A50B4" w:rsidRPr="007A50B4">
        <w:t>’</w:t>
      </w:r>
      <w:r w:rsidR="00B638E6" w:rsidRPr="007A50B4">
        <w:t>effectuer une nouvelle expertise psychiatrique sur les capacités parentales de la requérante.</w:t>
      </w:r>
    </w:p>
    <w:p w14:paraId="61D6208A" w14:textId="37D9D5CB"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23</w:t>
      </w:r>
      <w:r>
        <w:rPr>
          <w:noProof/>
        </w:rPr>
        <w:fldChar w:fldCharType="end"/>
      </w:r>
      <w:r w:rsidR="00B638E6" w:rsidRPr="007A50B4">
        <w:t>.  Invoquant l</w:t>
      </w:r>
      <w:r w:rsidR="007A50B4" w:rsidRPr="007A50B4">
        <w:t>’</w:t>
      </w:r>
      <w:r w:rsidR="00B638E6" w:rsidRPr="007A50B4">
        <w:t>article 8 de la Convention, la requérante se plaint de ce que les autorités n</w:t>
      </w:r>
      <w:r w:rsidR="007A50B4" w:rsidRPr="007A50B4">
        <w:t>’</w:t>
      </w:r>
      <w:r w:rsidR="00B638E6" w:rsidRPr="007A50B4">
        <w:t>ont pas pris les mesures adéquates pour sauvegarder le lien entre elle et son enfant placé en famille d</w:t>
      </w:r>
      <w:r w:rsidR="007A50B4" w:rsidRPr="007A50B4">
        <w:t>’</w:t>
      </w:r>
      <w:r w:rsidR="00B638E6" w:rsidRPr="007A50B4">
        <w:t>accueil depuis 2016 ainsi que de l</w:t>
      </w:r>
      <w:r w:rsidR="007A50B4" w:rsidRPr="007A50B4">
        <w:t>’</w:t>
      </w:r>
      <w:r w:rsidR="00B638E6" w:rsidRPr="007A50B4">
        <w:t>inertie des services sociaux qui n</w:t>
      </w:r>
      <w:r w:rsidR="007A50B4" w:rsidRPr="007A50B4">
        <w:t>’</w:t>
      </w:r>
      <w:r w:rsidR="00B638E6" w:rsidRPr="007A50B4">
        <w:t>ont pas mis à exécution les décisions judiciaires prévoyant de nouvelles rencontres.</w:t>
      </w:r>
    </w:p>
    <w:p w14:paraId="6EAB4797" w14:textId="77777777" w:rsidR="00B638E6" w:rsidRPr="007A50B4" w:rsidRDefault="00B638E6" w:rsidP="007A50B4">
      <w:pPr>
        <w:pStyle w:val="JuHHead"/>
      </w:pPr>
      <w:r w:rsidRPr="007A50B4">
        <w:lastRenderedPageBreak/>
        <w:t>APPRÉCIATION DE LA COUR</w:t>
      </w:r>
    </w:p>
    <w:p w14:paraId="3BE6568E" w14:textId="7BD5EC02" w:rsidR="00B638E6" w:rsidRPr="007A50B4" w:rsidRDefault="00B638E6" w:rsidP="007A50B4">
      <w:pPr>
        <w:pStyle w:val="JuHIRoman"/>
      </w:pPr>
      <w:bookmarkStart w:id="6" w:name="_Hlk36127423"/>
      <w:bookmarkStart w:id="7" w:name="_Hlk34839031"/>
      <w:bookmarkEnd w:id="1"/>
      <w:r w:rsidRPr="007A50B4">
        <w:t>SUR LA VIOLATION ALLÉGUÉE DE L</w:t>
      </w:r>
      <w:r w:rsidR="007A50B4" w:rsidRPr="007A50B4">
        <w:t>’</w:t>
      </w:r>
      <w:r w:rsidRPr="007A50B4">
        <w:t xml:space="preserve">ARTICLE </w:t>
      </w:r>
      <w:r w:rsidRPr="007A50B4">
        <w:rPr>
          <w:caps w:val="0"/>
        </w:rPr>
        <w:t>8</w:t>
      </w:r>
      <w:r w:rsidRPr="007A50B4">
        <w:t xml:space="preserve"> DE LA CONVENTION</w:t>
      </w:r>
      <w:bookmarkEnd w:id="6"/>
    </w:p>
    <w:p w14:paraId="77F227E4" w14:textId="2EF5AEAD" w:rsidR="00B638E6" w:rsidRPr="007A50B4" w:rsidRDefault="001976F0" w:rsidP="007A50B4">
      <w:pPr>
        <w:pStyle w:val="JuPara"/>
      </w:pPr>
      <w:r>
        <w:rPr>
          <w:noProof/>
        </w:rPr>
        <w:fldChar w:fldCharType="begin"/>
      </w:r>
      <w:r>
        <w:rPr>
          <w:noProof/>
        </w:rPr>
        <w:instrText xml:space="preserve"> SE</w:instrText>
      </w:r>
      <w:r>
        <w:rPr>
          <w:noProof/>
        </w:rPr>
        <w:instrText xml:space="preserve">Q level0 \*arabic \* MERGEFORMAT </w:instrText>
      </w:r>
      <w:r>
        <w:rPr>
          <w:noProof/>
        </w:rPr>
        <w:fldChar w:fldCharType="separate"/>
      </w:r>
      <w:r w:rsidR="007A50B4" w:rsidRPr="007A50B4">
        <w:rPr>
          <w:noProof/>
        </w:rPr>
        <w:t>24</w:t>
      </w:r>
      <w:r>
        <w:rPr>
          <w:noProof/>
        </w:rPr>
        <w:fldChar w:fldCharType="end"/>
      </w:r>
      <w:r w:rsidR="00B638E6" w:rsidRPr="007A50B4">
        <w:t>.  Constatant que ce grief n</w:t>
      </w:r>
      <w:r w:rsidR="007A50B4" w:rsidRPr="007A50B4">
        <w:t>’</w:t>
      </w:r>
      <w:r w:rsidR="00B638E6" w:rsidRPr="007A50B4">
        <w:t>est pas manifestement mal fondé ni irrecevable pour un autre motif visé à l</w:t>
      </w:r>
      <w:r w:rsidR="007A50B4" w:rsidRPr="007A50B4">
        <w:t>’</w:t>
      </w:r>
      <w:r w:rsidR="00B638E6" w:rsidRPr="007A50B4">
        <w:t>article 35 de la Convention, la Cour le déclare recevable.</w:t>
      </w:r>
    </w:p>
    <w:p w14:paraId="44C6C108" w14:textId="4C5065E6"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25</w:t>
      </w:r>
      <w:r>
        <w:rPr>
          <w:noProof/>
        </w:rPr>
        <w:fldChar w:fldCharType="end"/>
      </w:r>
      <w:r w:rsidR="00B638E6" w:rsidRPr="007A50B4">
        <w:t xml:space="preserve">.  Les principes généraux </w:t>
      </w:r>
      <w:r w:rsidR="00B638E6" w:rsidRPr="007A50B4">
        <w:rPr>
          <w:rFonts w:ascii="Times New Roman" w:hAnsi="Times New Roman" w:cs="Times New Roman"/>
          <w:color w:val="000000"/>
        </w:rPr>
        <w:t xml:space="preserve">applicables sont bien établis dans la jurisprudence de la Cour et ont été récemment largement exposés dans les arrêts </w:t>
      </w:r>
      <w:r w:rsidR="00B638E6" w:rsidRPr="007A50B4">
        <w:rPr>
          <w:rFonts w:cstheme="minorHAnsi"/>
          <w:i/>
          <w:color w:val="000000"/>
        </w:rPr>
        <w:t>A.I. c. Italie</w:t>
      </w:r>
      <w:r w:rsidR="00B638E6" w:rsidRPr="007A50B4">
        <w:rPr>
          <w:rFonts w:cstheme="minorHAnsi"/>
          <w:color w:val="000000"/>
        </w:rPr>
        <w:t>, (n</w:t>
      </w:r>
      <w:r w:rsidR="00B638E6" w:rsidRPr="007A50B4">
        <w:rPr>
          <w:rFonts w:cstheme="minorHAnsi"/>
          <w:color w:val="000000"/>
          <w:vertAlign w:val="superscript"/>
        </w:rPr>
        <w:t>o</w:t>
      </w:r>
      <w:r w:rsidR="00B638E6" w:rsidRPr="007A50B4">
        <w:rPr>
          <w:rFonts w:cstheme="minorHAnsi"/>
          <w:color w:val="000000"/>
        </w:rPr>
        <w:t xml:space="preserve"> 70896/17, 1</w:t>
      </w:r>
      <w:r w:rsidR="00B638E6" w:rsidRPr="007A50B4">
        <w:rPr>
          <w:rFonts w:cstheme="minorHAnsi"/>
          <w:color w:val="000000"/>
          <w:vertAlign w:val="superscript"/>
        </w:rPr>
        <w:t>er</w:t>
      </w:r>
      <w:r w:rsidR="00B638E6" w:rsidRPr="007A50B4">
        <w:rPr>
          <w:rFonts w:cstheme="minorHAnsi"/>
          <w:color w:val="000000"/>
        </w:rPr>
        <w:t xml:space="preserve"> avril 2021), </w:t>
      </w:r>
      <w:bookmarkStart w:id="8" w:name="_Hlk97106258"/>
      <w:r w:rsidR="00B638E6" w:rsidRPr="007A50B4">
        <w:rPr>
          <w:rFonts w:cstheme="minorHAnsi"/>
          <w:i/>
          <w:iCs/>
          <w:color w:val="000000"/>
        </w:rPr>
        <w:t>Strand</w:t>
      </w:r>
      <w:r w:rsidR="00B638E6" w:rsidRPr="007A50B4">
        <w:rPr>
          <w:i/>
          <w:iCs/>
        </w:rPr>
        <w:t xml:space="preserve"> </w:t>
      </w:r>
      <w:proofErr w:type="spellStart"/>
      <w:r w:rsidR="00B638E6" w:rsidRPr="007A50B4">
        <w:rPr>
          <w:i/>
          <w:iCs/>
        </w:rPr>
        <w:t>Lobben</w:t>
      </w:r>
      <w:proofErr w:type="spellEnd"/>
      <w:r w:rsidR="00B638E6" w:rsidRPr="007A50B4">
        <w:rPr>
          <w:i/>
          <w:iCs/>
        </w:rPr>
        <w:t xml:space="preserve"> et autres </w:t>
      </w:r>
      <w:bookmarkEnd w:id="8"/>
      <w:r w:rsidR="00B638E6" w:rsidRPr="007A50B4">
        <w:rPr>
          <w:i/>
          <w:iCs/>
        </w:rPr>
        <w:t>c. Norvèg</w:t>
      </w:r>
      <w:r w:rsidR="00B638E6" w:rsidRPr="007A50B4">
        <w:t>e ([GC], n</w:t>
      </w:r>
      <w:r w:rsidR="00B638E6" w:rsidRPr="007A50B4">
        <w:rPr>
          <w:vertAlign w:val="superscript"/>
        </w:rPr>
        <w:t>o</w:t>
      </w:r>
      <w:r w:rsidR="00B638E6" w:rsidRPr="007A50B4">
        <w:t xml:space="preserve"> 37283/13, 10 septembre 2019), et </w:t>
      </w:r>
      <w:r w:rsidR="00B638E6" w:rsidRPr="007A50B4">
        <w:rPr>
          <w:i/>
        </w:rPr>
        <w:t>R.V. et autres c. Italie</w:t>
      </w:r>
      <w:r w:rsidR="00B638E6" w:rsidRPr="007A50B4">
        <w:t xml:space="preserve"> (n</w:t>
      </w:r>
      <w:r w:rsidR="00B638E6" w:rsidRPr="007A50B4">
        <w:rPr>
          <w:vertAlign w:val="superscript"/>
        </w:rPr>
        <w:t>o </w:t>
      </w:r>
      <w:r w:rsidR="00B638E6" w:rsidRPr="007A50B4">
        <w:t>37748/13, 18 juillet 2019).</w:t>
      </w:r>
    </w:p>
    <w:p w14:paraId="17E825B4" w14:textId="03599F3A"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26</w:t>
      </w:r>
      <w:r>
        <w:rPr>
          <w:noProof/>
        </w:rPr>
        <w:fldChar w:fldCharType="end"/>
      </w:r>
      <w:r w:rsidR="00B638E6" w:rsidRPr="007A50B4">
        <w:t>.  La Cour note qu</w:t>
      </w:r>
      <w:r w:rsidR="007A50B4" w:rsidRPr="007A50B4">
        <w:t>’</w:t>
      </w:r>
      <w:r w:rsidR="00B638E6" w:rsidRPr="007A50B4">
        <w:t>à la suite du placement de l</w:t>
      </w:r>
      <w:r w:rsidR="007A50B4" w:rsidRPr="007A50B4">
        <w:t>’</w:t>
      </w:r>
      <w:r w:rsidR="00B638E6" w:rsidRPr="007A50B4">
        <w:t>enfant en famille d</w:t>
      </w:r>
      <w:r w:rsidR="007A50B4" w:rsidRPr="007A50B4">
        <w:t>’</w:t>
      </w:r>
      <w:r w:rsidR="00B638E6" w:rsidRPr="007A50B4">
        <w:t>accueil, en raison de l</w:t>
      </w:r>
      <w:r w:rsidR="007A50B4" w:rsidRPr="007A50B4">
        <w:t>’</w:t>
      </w:r>
      <w:r w:rsidR="00B638E6" w:rsidRPr="007A50B4">
        <w:t>échec du projet de soutien suivi par la requérante et du mal-être de l</w:t>
      </w:r>
      <w:r w:rsidR="007A50B4" w:rsidRPr="007A50B4">
        <w:t>’</w:t>
      </w:r>
      <w:r w:rsidR="00B638E6" w:rsidRPr="007A50B4">
        <w:t>enfant manifesté lors des rencontres, celles-ci ont été suspendues par les services sociaux en 2017. Elle note également que, par une décision du 30</w:t>
      </w:r>
      <w:r w:rsidR="009D63CD" w:rsidRPr="007A50B4">
        <w:t xml:space="preserve"> </w:t>
      </w:r>
      <w:r w:rsidR="00B638E6" w:rsidRPr="007A50B4">
        <w:t>septembre 2019, le tribunal s</w:t>
      </w:r>
      <w:r w:rsidR="007A50B4" w:rsidRPr="007A50B4">
        <w:t>’</w:t>
      </w:r>
      <w:r w:rsidR="00B638E6" w:rsidRPr="007A50B4">
        <w:t>est exprimé en faveur d</w:t>
      </w:r>
      <w:r w:rsidR="007A50B4" w:rsidRPr="007A50B4">
        <w:t>’</w:t>
      </w:r>
      <w:r w:rsidR="00B638E6" w:rsidRPr="007A50B4">
        <w:t>un projet de rapprochement entre la requérante et son fils et a décidé que les rencontres auraient dû avoir lieu à partir d</w:t>
      </w:r>
      <w:r w:rsidR="007A50B4" w:rsidRPr="007A50B4">
        <w:t>’</w:t>
      </w:r>
      <w:r w:rsidR="00B638E6" w:rsidRPr="007A50B4">
        <w:t>avril 2020, à la suite du parcours de psychothérapie de l</w:t>
      </w:r>
      <w:r w:rsidR="007A50B4" w:rsidRPr="007A50B4">
        <w:t>’</w:t>
      </w:r>
      <w:r w:rsidR="00B638E6" w:rsidRPr="007A50B4">
        <w:t>enfant.</w:t>
      </w:r>
    </w:p>
    <w:p w14:paraId="3FFB1D0B" w14:textId="76FEB9CE"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bookmarkStart w:id="9" w:name="paragraph00026"/>
      <w:r w:rsidR="007A50B4" w:rsidRPr="007A50B4">
        <w:rPr>
          <w:noProof/>
        </w:rPr>
        <w:t>27</w:t>
      </w:r>
      <w:bookmarkEnd w:id="9"/>
      <w:r>
        <w:rPr>
          <w:noProof/>
        </w:rPr>
        <w:fldChar w:fldCharType="end"/>
      </w:r>
      <w:r w:rsidR="00B638E6" w:rsidRPr="007A50B4">
        <w:t>.  Or, la Cour remarque que, malgré le suivi du parcours thérapeutique ordonné et la décision du tribunal prévoyant les rencontres (voir paragraphe</w:t>
      </w:r>
      <w:r w:rsidR="00880B73" w:rsidRPr="007A50B4">
        <w:t> </w:t>
      </w:r>
      <w:r w:rsidR="00B638E6" w:rsidRPr="007A50B4">
        <w:fldChar w:fldCharType="begin"/>
      </w:r>
      <w:r w:rsidR="00B638E6" w:rsidRPr="007A50B4">
        <w:instrText xml:space="preserve"> REF paragraph00013 \h  \* CharFormat </w:instrText>
      </w:r>
      <w:r w:rsidR="00B638E6" w:rsidRPr="007A50B4">
        <w:fldChar w:fldCharType="separate"/>
      </w:r>
      <w:r w:rsidR="007A50B4" w:rsidRPr="007A50B4">
        <w:t>14</w:t>
      </w:r>
      <w:r w:rsidR="00B638E6" w:rsidRPr="007A50B4">
        <w:fldChar w:fldCharType="end"/>
      </w:r>
      <w:r w:rsidR="00B638E6" w:rsidRPr="007A50B4">
        <w:t xml:space="preserve"> ci-dessus), celles-ci n</w:t>
      </w:r>
      <w:r w:rsidR="007A50B4" w:rsidRPr="007A50B4">
        <w:t>’</w:t>
      </w:r>
      <w:r w:rsidR="00B638E6" w:rsidRPr="007A50B4">
        <w:t>eurent jamais lieu, les services sociaux ne les ayant pas organisées, le tuteur de l</w:t>
      </w:r>
      <w:r w:rsidR="007A50B4" w:rsidRPr="007A50B4">
        <w:t>’</w:t>
      </w:r>
      <w:r w:rsidR="00B638E6" w:rsidRPr="007A50B4">
        <w:t>enfant ayant pris acte de cette situation sans intervenir et/ou proposer des mesures ultérieures et le même tribunal n</w:t>
      </w:r>
      <w:r w:rsidR="007A50B4" w:rsidRPr="007A50B4">
        <w:t>’</w:t>
      </w:r>
      <w:r w:rsidR="00B638E6" w:rsidRPr="007A50B4">
        <w:t xml:space="preserve">ayant pas utilisé </w:t>
      </w:r>
      <w:bookmarkStart w:id="10" w:name="_Hlk97109255"/>
      <w:r w:rsidR="00B638E6" w:rsidRPr="007A50B4">
        <w:t xml:space="preserve">les instruments juridiques existants </w:t>
      </w:r>
      <w:bookmarkEnd w:id="10"/>
      <w:r w:rsidR="00B638E6" w:rsidRPr="007A50B4">
        <w:t>afin de contrôler l</w:t>
      </w:r>
      <w:r w:rsidR="007A50B4" w:rsidRPr="007A50B4">
        <w:t>’</w:t>
      </w:r>
      <w:r w:rsidR="00B638E6" w:rsidRPr="007A50B4">
        <w:t>activité et les omissions des services sociaux (</w:t>
      </w:r>
      <w:r w:rsidR="00B638E6" w:rsidRPr="007A50B4">
        <w:rPr>
          <w:i/>
          <w:iCs/>
        </w:rPr>
        <w:t>A.T. c. Italie</w:t>
      </w:r>
      <w:r w:rsidR="00B638E6" w:rsidRPr="007A50B4">
        <w:t>, n</w:t>
      </w:r>
      <w:r w:rsidR="00B638E6" w:rsidRPr="007A50B4">
        <w:rPr>
          <w:vertAlign w:val="superscript"/>
        </w:rPr>
        <w:t>o</w:t>
      </w:r>
      <w:r w:rsidR="006C4D86" w:rsidRPr="007A50B4">
        <w:rPr>
          <w:vertAlign w:val="superscript"/>
        </w:rPr>
        <w:t> </w:t>
      </w:r>
      <w:r w:rsidR="00B638E6" w:rsidRPr="007A50B4">
        <w:t>40910/19, § 82, 24 juin 2021).</w:t>
      </w:r>
    </w:p>
    <w:p w14:paraId="1F9600BF" w14:textId="22875FA5" w:rsidR="00B638E6" w:rsidRPr="007A50B4" w:rsidRDefault="00B638E6" w:rsidP="007A50B4">
      <w:pPr>
        <w:pStyle w:val="JuPara"/>
      </w:pPr>
      <w:r w:rsidRPr="007A50B4">
        <w:t>Elle note également que la psychothérapie de l</w:t>
      </w:r>
      <w:r w:rsidR="007A50B4" w:rsidRPr="007A50B4">
        <w:t>’</w:t>
      </w:r>
      <w:r w:rsidRPr="007A50B4">
        <w:t>enfant, nécessaire pour qu</w:t>
      </w:r>
      <w:r w:rsidR="007A50B4" w:rsidRPr="007A50B4">
        <w:t>’</w:t>
      </w:r>
      <w:r w:rsidRPr="007A50B4">
        <w:t>il puisse comprendre son passé et se rapprocher de sa mère biologique, a été interrompue. En outre, la procédure pour l</w:t>
      </w:r>
      <w:r w:rsidR="007A50B4" w:rsidRPr="007A50B4">
        <w:t>’</w:t>
      </w:r>
      <w:r w:rsidRPr="007A50B4">
        <w:t>adoption simple est suspendue étant donné que la requérante a révoqué le consentement donné antérieurement (</w:t>
      </w:r>
      <w:r w:rsidR="00413A08" w:rsidRPr="007A50B4">
        <w:t>paragraphe</w:t>
      </w:r>
      <w:r w:rsidRPr="007A50B4">
        <w:t xml:space="preserve"> </w:t>
      </w:r>
      <w:r w:rsidRPr="007A50B4">
        <w:fldChar w:fldCharType="begin"/>
      </w:r>
      <w:r w:rsidRPr="007A50B4">
        <w:instrText xml:space="preserve"> REF paragraph00010 \h  \* CharFormat </w:instrText>
      </w:r>
      <w:r w:rsidRPr="007A50B4">
        <w:fldChar w:fldCharType="separate"/>
      </w:r>
      <w:r w:rsidR="007A50B4" w:rsidRPr="007A50B4">
        <w:t>11</w:t>
      </w:r>
      <w:r w:rsidRPr="007A50B4">
        <w:fldChar w:fldCharType="end"/>
      </w:r>
      <w:r w:rsidRPr="007A50B4">
        <w:t xml:space="preserve"> ci-dessus) et le tribunal n</w:t>
      </w:r>
      <w:r w:rsidR="007A50B4" w:rsidRPr="007A50B4">
        <w:t>’</w:t>
      </w:r>
      <w:r w:rsidRPr="007A50B4">
        <w:t>ayant pas adopté d</w:t>
      </w:r>
      <w:r w:rsidR="007A50B4" w:rsidRPr="007A50B4">
        <w:t>’</w:t>
      </w:r>
      <w:r w:rsidRPr="007A50B4">
        <w:t>autres mesures afin de garantir au mineur</w:t>
      </w:r>
      <w:r w:rsidRPr="007A50B4">
        <w:rPr>
          <w:rFonts w:ascii="Times New Roman" w:hAnsi="Times New Roman" w:cs="Times New Roman"/>
          <w:color w:val="000000"/>
        </w:rPr>
        <w:t xml:space="preserve"> la possibilité d</w:t>
      </w:r>
      <w:r w:rsidR="007A50B4" w:rsidRPr="007A50B4">
        <w:rPr>
          <w:rFonts w:ascii="Times New Roman" w:hAnsi="Times New Roman" w:cs="Times New Roman"/>
          <w:color w:val="000000"/>
        </w:rPr>
        <w:t>’</w:t>
      </w:r>
      <w:r w:rsidRPr="007A50B4">
        <w:rPr>
          <w:rFonts w:ascii="Times New Roman" w:hAnsi="Times New Roman" w:cs="Times New Roman"/>
          <w:color w:val="000000"/>
        </w:rPr>
        <w:t>une réunion avec sa mère biologique</w:t>
      </w:r>
      <w:r w:rsidRPr="007A50B4">
        <w:rPr>
          <w:rFonts w:cstheme="minorHAnsi"/>
          <w:i/>
          <w:iCs/>
          <w:color w:val="000000"/>
        </w:rPr>
        <w:t xml:space="preserve"> (Strand</w:t>
      </w:r>
      <w:r w:rsidRPr="007A50B4">
        <w:rPr>
          <w:i/>
          <w:iCs/>
        </w:rPr>
        <w:t xml:space="preserve"> </w:t>
      </w:r>
      <w:proofErr w:type="spellStart"/>
      <w:r w:rsidRPr="007A50B4">
        <w:rPr>
          <w:i/>
          <w:iCs/>
        </w:rPr>
        <w:t>Lobben</w:t>
      </w:r>
      <w:proofErr w:type="spellEnd"/>
      <w:r w:rsidRPr="007A50B4">
        <w:rPr>
          <w:i/>
          <w:iCs/>
        </w:rPr>
        <w:t xml:space="preserve"> et autres, </w:t>
      </w:r>
      <w:r w:rsidRPr="007A50B4">
        <w:t>précité</w:t>
      </w:r>
      <w:r w:rsidR="009D63CD" w:rsidRPr="007A50B4">
        <w:t>,</w:t>
      </w:r>
      <w:r w:rsidRPr="007A50B4">
        <w:rPr>
          <w:i/>
          <w:iCs/>
        </w:rPr>
        <w:t xml:space="preserve"> </w:t>
      </w:r>
      <w:r w:rsidRPr="007A50B4">
        <w:t>§§ 205 et 208).</w:t>
      </w:r>
    </w:p>
    <w:p w14:paraId="58A75961" w14:textId="1E15D031"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28</w:t>
      </w:r>
      <w:r>
        <w:rPr>
          <w:noProof/>
        </w:rPr>
        <w:fldChar w:fldCharType="end"/>
      </w:r>
      <w:r w:rsidR="00B638E6" w:rsidRPr="007A50B4">
        <w:t>.  </w:t>
      </w:r>
      <w:bookmarkStart w:id="11" w:name="_Hlk66263844"/>
      <w:r w:rsidR="00B638E6" w:rsidRPr="007A50B4">
        <w:t>La Cour constate que le tribunal n</w:t>
      </w:r>
      <w:r w:rsidR="007A50B4" w:rsidRPr="007A50B4">
        <w:t>’</w:t>
      </w:r>
      <w:r w:rsidR="00B638E6" w:rsidRPr="007A50B4">
        <w:t>a pas motivé sur les graves raisons qui l</w:t>
      </w:r>
      <w:r w:rsidR="007A50B4" w:rsidRPr="007A50B4">
        <w:t>’</w:t>
      </w:r>
      <w:r w:rsidR="00B638E6" w:rsidRPr="007A50B4">
        <w:t>ont amené à suspendre les contacts pendant environ cinq ans et à rompre tout lien entre la requérante et son fils. Dans le cas d</w:t>
      </w:r>
      <w:r w:rsidR="007A50B4" w:rsidRPr="007A50B4">
        <w:t>’</w:t>
      </w:r>
      <w:r w:rsidR="00B638E6" w:rsidRPr="007A50B4">
        <w:t>espèce, en dépit de l</w:t>
      </w:r>
      <w:r w:rsidR="007A50B4" w:rsidRPr="007A50B4">
        <w:t>’</w:t>
      </w:r>
      <w:r w:rsidR="00B638E6" w:rsidRPr="007A50B4">
        <w:t>absence d</w:t>
      </w:r>
      <w:r w:rsidR="007A50B4" w:rsidRPr="007A50B4">
        <w:t>’</w:t>
      </w:r>
      <w:r w:rsidR="00B638E6" w:rsidRPr="007A50B4">
        <w:t>indices de violence ou d</w:t>
      </w:r>
      <w:r w:rsidR="007A50B4" w:rsidRPr="007A50B4">
        <w:t>’</w:t>
      </w:r>
      <w:r w:rsidR="00B638E6" w:rsidRPr="007A50B4">
        <w:t>abus commis sur son enfant, et contrairement aux conclusions de l</w:t>
      </w:r>
      <w:r w:rsidR="007A50B4" w:rsidRPr="007A50B4">
        <w:t>’</w:t>
      </w:r>
      <w:r w:rsidR="00B638E6" w:rsidRPr="007A50B4">
        <w:t>expert, la requérante a été privée de tout contact et le tribunal, dans ses dernières décisions, n</w:t>
      </w:r>
      <w:r w:rsidR="007A50B4" w:rsidRPr="007A50B4">
        <w:t>’</w:t>
      </w:r>
      <w:r w:rsidR="00B638E6" w:rsidRPr="007A50B4">
        <w:t>a pas motivé, s</w:t>
      </w:r>
      <w:r w:rsidR="007A50B4" w:rsidRPr="007A50B4">
        <w:t>’</w:t>
      </w:r>
      <w:r w:rsidR="00B638E6" w:rsidRPr="007A50B4">
        <w:t>il existait encore des raisons pertinentes et suffisantes pour des mesures ne permettant aucun contact entre la requérante et son enfant. Le tribunal s</w:t>
      </w:r>
      <w:r w:rsidR="007A50B4" w:rsidRPr="007A50B4">
        <w:t>’</w:t>
      </w:r>
      <w:r w:rsidR="00B638E6" w:rsidRPr="007A50B4">
        <w:t xml:space="preserve">est limité à </w:t>
      </w:r>
      <w:r w:rsidR="00B638E6" w:rsidRPr="007A50B4">
        <w:lastRenderedPageBreak/>
        <w:t>répéter les considérations déjà faites dans les décisions précédentes, alors que des indications avaient été données que la situation s</w:t>
      </w:r>
      <w:r w:rsidR="007A50B4" w:rsidRPr="007A50B4">
        <w:t>’</w:t>
      </w:r>
      <w:r w:rsidR="00B638E6" w:rsidRPr="007A50B4">
        <w:t>était améliorée entre-temps.</w:t>
      </w:r>
    </w:p>
    <w:p w14:paraId="271CCEB5" w14:textId="079B4CD5" w:rsidR="00B638E6" w:rsidRPr="007A50B4" w:rsidRDefault="001976F0" w:rsidP="007A50B4">
      <w:pPr>
        <w:pStyle w:val="JuPara"/>
        <w:rPr>
          <w:iCs/>
        </w:rPr>
      </w:pPr>
      <w:r>
        <w:rPr>
          <w:noProof/>
        </w:rPr>
        <w:fldChar w:fldCharType="begin"/>
      </w:r>
      <w:r>
        <w:rPr>
          <w:noProof/>
        </w:rPr>
        <w:instrText xml:space="preserve"> SEQ level0 \*arabic \* MERGEFORMAT </w:instrText>
      </w:r>
      <w:r>
        <w:rPr>
          <w:noProof/>
        </w:rPr>
        <w:fldChar w:fldCharType="separate"/>
      </w:r>
      <w:r w:rsidR="007A50B4" w:rsidRPr="007A50B4">
        <w:rPr>
          <w:noProof/>
        </w:rPr>
        <w:t>29</w:t>
      </w:r>
      <w:r>
        <w:rPr>
          <w:noProof/>
        </w:rPr>
        <w:fldChar w:fldCharType="end"/>
      </w:r>
      <w:r w:rsidR="00B638E6" w:rsidRPr="007A50B4">
        <w:t>.  La Cour note également que la procédure concernant l</w:t>
      </w:r>
      <w:r w:rsidR="007A50B4" w:rsidRPr="007A50B4">
        <w:t>’</w:t>
      </w:r>
      <w:r w:rsidR="00B638E6" w:rsidRPr="007A50B4">
        <w:t>adoption simple de l</w:t>
      </w:r>
      <w:r w:rsidR="007A50B4" w:rsidRPr="007A50B4">
        <w:t>’</w:t>
      </w:r>
      <w:r w:rsidR="00B638E6" w:rsidRPr="007A50B4">
        <w:t>enfant est bloquée à défaut du consentement de la requérante et en l</w:t>
      </w:r>
      <w:r w:rsidR="007A50B4" w:rsidRPr="007A50B4">
        <w:t>’</w:t>
      </w:r>
      <w:r w:rsidR="00B638E6" w:rsidRPr="007A50B4">
        <w:t>absence d</w:t>
      </w:r>
      <w:r w:rsidR="007A50B4" w:rsidRPr="007A50B4">
        <w:t>’</w:t>
      </w:r>
      <w:r w:rsidR="00B638E6" w:rsidRPr="007A50B4">
        <w:t>utilisation, de la part du tribunal, des instruments juridiques existants (</w:t>
      </w:r>
      <w:r w:rsidR="00413A08" w:rsidRPr="007A50B4">
        <w:t>paragraphe</w:t>
      </w:r>
      <w:r w:rsidR="00B638E6" w:rsidRPr="007A50B4">
        <w:t xml:space="preserve"> </w:t>
      </w:r>
      <w:r w:rsidR="00B638E6" w:rsidRPr="007A50B4">
        <w:fldChar w:fldCharType="begin"/>
      </w:r>
      <w:r w:rsidR="00B638E6" w:rsidRPr="007A50B4">
        <w:instrText xml:space="preserve"> REF paragraph00026 \h  \* CharFormat </w:instrText>
      </w:r>
      <w:r w:rsidR="00B638E6" w:rsidRPr="007A50B4">
        <w:fldChar w:fldCharType="separate"/>
      </w:r>
      <w:r w:rsidR="007A50B4" w:rsidRPr="007A50B4">
        <w:t>27</w:t>
      </w:r>
      <w:r w:rsidR="00B638E6" w:rsidRPr="007A50B4">
        <w:fldChar w:fldCharType="end"/>
      </w:r>
      <w:r w:rsidR="00B638E6" w:rsidRPr="007A50B4">
        <w:t xml:space="preserve"> ci-dessus), provoquant ainsi un prolongement indéfini du placement de l</w:t>
      </w:r>
      <w:r w:rsidR="007A50B4" w:rsidRPr="007A50B4">
        <w:t>’</w:t>
      </w:r>
      <w:r w:rsidR="00B638E6" w:rsidRPr="007A50B4">
        <w:t xml:space="preserve">enfant </w:t>
      </w:r>
      <w:r w:rsidR="00B638E6" w:rsidRPr="007A50B4">
        <w:rPr>
          <w:iCs/>
        </w:rPr>
        <w:t>en vertu d</w:t>
      </w:r>
      <w:r w:rsidR="007A50B4" w:rsidRPr="007A50B4">
        <w:rPr>
          <w:iCs/>
        </w:rPr>
        <w:t>’</w:t>
      </w:r>
      <w:r w:rsidR="00B638E6" w:rsidRPr="007A50B4">
        <w:rPr>
          <w:iCs/>
        </w:rPr>
        <w:t>une législation prévoyant des « mesures temporaires », sans qu</w:t>
      </w:r>
      <w:r w:rsidR="007A50B4" w:rsidRPr="007A50B4">
        <w:rPr>
          <w:iCs/>
        </w:rPr>
        <w:t>’</w:t>
      </w:r>
      <w:r w:rsidR="00B638E6" w:rsidRPr="007A50B4">
        <w:rPr>
          <w:iCs/>
        </w:rPr>
        <w:t xml:space="preserve">aucun délai ne soit fixé ni pour la durée des mesures, ni pour leur contrôle judiciaire, avec une large délégation des pouvoirs en faveur des services sociaux, et sans que les droits parentaux soient finalement déterminés </w:t>
      </w:r>
      <w:r w:rsidR="00B638E6" w:rsidRPr="007A50B4">
        <w:t>(</w:t>
      </w:r>
      <w:r w:rsidR="00B638E6" w:rsidRPr="007A50B4">
        <w:rPr>
          <w:i/>
        </w:rPr>
        <w:t>R.V. et autres</w:t>
      </w:r>
      <w:r w:rsidR="00B638E6" w:rsidRPr="007A50B4">
        <w:rPr>
          <w:iCs/>
        </w:rPr>
        <w:t>, précité</w:t>
      </w:r>
      <w:r w:rsidR="009D63CD" w:rsidRPr="007A50B4">
        <w:rPr>
          <w:iCs/>
        </w:rPr>
        <w:t>,</w:t>
      </w:r>
      <w:r w:rsidR="00B638E6" w:rsidRPr="007A50B4">
        <w:rPr>
          <w:iCs/>
        </w:rPr>
        <w:t xml:space="preserve"> § 107).</w:t>
      </w:r>
    </w:p>
    <w:bookmarkEnd w:id="11"/>
    <w:p w14:paraId="1732C1E2" w14:textId="232D2DA4" w:rsidR="00B638E6" w:rsidRPr="007A50B4" w:rsidRDefault="00B638E6" w:rsidP="007A50B4">
      <w:pPr>
        <w:pStyle w:val="JuPara"/>
        <w:rPr>
          <w:rFonts w:ascii="Arial" w:hAnsi="Arial" w:cs="Arial"/>
          <w:color w:val="000000"/>
        </w:rPr>
      </w:pPr>
      <w:r w:rsidRPr="007A50B4">
        <w:fldChar w:fldCharType="begin"/>
      </w:r>
      <w:r w:rsidRPr="007A50B4">
        <w:instrText xml:space="preserve"> SEQ level0 \*arabic \* MERGEFORMAT </w:instrText>
      </w:r>
      <w:r w:rsidRPr="007A50B4">
        <w:fldChar w:fldCharType="separate"/>
      </w:r>
      <w:r w:rsidR="007A50B4" w:rsidRPr="007A50B4">
        <w:rPr>
          <w:noProof/>
        </w:rPr>
        <w:t>30</w:t>
      </w:r>
      <w:r w:rsidRPr="007A50B4">
        <w:fldChar w:fldCharType="end"/>
      </w:r>
      <w:r w:rsidRPr="007A50B4">
        <w:t>.  La Cour conclut que l</w:t>
      </w:r>
      <w:r w:rsidR="007A50B4" w:rsidRPr="007A50B4">
        <w:t>’</w:t>
      </w:r>
      <w:r w:rsidRPr="007A50B4">
        <w:t>absence de quelconque contact en l</w:t>
      </w:r>
      <w:r w:rsidR="007A50B4" w:rsidRPr="007A50B4">
        <w:t>’</w:t>
      </w:r>
      <w:r w:rsidRPr="007A50B4">
        <w:t>espèce pendant cinq ans a rendu impossible le développement d</w:t>
      </w:r>
      <w:r w:rsidR="007A50B4" w:rsidRPr="007A50B4">
        <w:t>’</w:t>
      </w:r>
      <w:r w:rsidRPr="007A50B4">
        <w:t>une relation significative entre la requérante et son fils qui reste placé en famille d</w:t>
      </w:r>
      <w:r w:rsidR="007A50B4" w:rsidRPr="007A50B4">
        <w:t>’</w:t>
      </w:r>
      <w:r w:rsidRPr="007A50B4">
        <w:t>accueil depuis 2016.</w:t>
      </w:r>
    </w:p>
    <w:p w14:paraId="1144C38F" w14:textId="68EACFF7"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bookmarkStart w:id="12" w:name="paragraph00028"/>
      <w:r w:rsidR="007A50B4" w:rsidRPr="007A50B4">
        <w:rPr>
          <w:noProof/>
        </w:rPr>
        <w:t>31</w:t>
      </w:r>
      <w:bookmarkEnd w:id="12"/>
      <w:r>
        <w:rPr>
          <w:noProof/>
        </w:rPr>
        <w:fldChar w:fldCharType="end"/>
      </w:r>
      <w:r w:rsidR="00B638E6" w:rsidRPr="007A50B4">
        <w:t>.  </w:t>
      </w:r>
      <w:r w:rsidR="00B638E6" w:rsidRPr="007A50B4">
        <w:rPr>
          <w:rFonts w:cstheme="minorHAnsi"/>
        </w:rPr>
        <w:t>À</w:t>
      </w:r>
      <w:r w:rsidR="00B638E6" w:rsidRPr="007A50B4">
        <w:t xml:space="preserve"> la lumière de ce qui précède, </w:t>
      </w:r>
      <w:r w:rsidR="00B638E6" w:rsidRPr="007A50B4">
        <w:rPr>
          <w:rFonts w:asciiTheme="majorHAnsi" w:hAnsiTheme="majorHAnsi" w:cstheme="majorHAnsi"/>
        </w:rPr>
        <w:t xml:space="preserve">et après une analyse approfondie des observations des parties et de la jurisprudence pertinente, </w:t>
      </w:r>
      <w:r w:rsidR="00B638E6" w:rsidRPr="007A50B4">
        <w:rPr>
          <w:rFonts w:eastAsia="Times New Roman"/>
        </w:rPr>
        <w:t>nonobstant la marge d</w:t>
      </w:r>
      <w:r w:rsidR="007A50B4" w:rsidRPr="007A50B4">
        <w:rPr>
          <w:rFonts w:eastAsia="Times New Roman"/>
        </w:rPr>
        <w:t>’</w:t>
      </w:r>
      <w:r w:rsidR="00B638E6" w:rsidRPr="007A50B4">
        <w:rPr>
          <w:rFonts w:eastAsia="Times New Roman"/>
        </w:rPr>
        <w:t>appréciation de l</w:t>
      </w:r>
      <w:r w:rsidR="007A50B4" w:rsidRPr="007A50B4">
        <w:rPr>
          <w:rFonts w:eastAsia="Times New Roman"/>
        </w:rPr>
        <w:t>’</w:t>
      </w:r>
      <w:r w:rsidR="00B638E6" w:rsidRPr="007A50B4">
        <w:rPr>
          <w:rFonts w:eastAsia="Times New Roman"/>
        </w:rPr>
        <w:t>État défendeur en la matière, la Cour considère que</w:t>
      </w:r>
      <w:r w:rsidR="00B638E6" w:rsidRPr="007A50B4">
        <w:t xml:space="preserve"> les autorités n</w:t>
      </w:r>
      <w:r w:rsidR="007A50B4" w:rsidRPr="007A50B4">
        <w:t>’</w:t>
      </w:r>
      <w:r w:rsidR="00B638E6" w:rsidRPr="007A50B4">
        <w:t>ont pas rempli les obligations positives imposées par l</w:t>
      </w:r>
      <w:r w:rsidR="007A50B4" w:rsidRPr="007A50B4">
        <w:t>’</w:t>
      </w:r>
      <w:r w:rsidR="00B638E6" w:rsidRPr="007A50B4">
        <w:t>article 8 de la Convention d</w:t>
      </w:r>
      <w:r w:rsidR="007A50B4" w:rsidRPr="007A50B4">
        <w:t>’</w:t>
      </w:r>
      <w:r w:rsidR="00B638E6" w:rsidRPr="007A50B4">
        <w:t>assurer le maintien du lien familial qui unissait la requérante et son enfant. Elle reconnaît que, dans ce type de procédure, il faut agir avec prudence afin de ne pas précipiter un rapprochement qui pourrait ne pas correspondre à l</w:t>
      </w:r>
      <w:r w:rsidR="007A50B4" w:rsidRPr="007A50B4">
        <w:t>’</w:t>
      </w:r>
      <w:r w:rsidR="00B638E6" w:rsidRPr="007A50B4">
        <w:t>intérêt supérieur de l</w:t>
      </w:r>
      <w:r w:rsidR="007A50B4" w:rsidRPr="007A50B4">
        <w:t>’</w:t>
      </w:r>
      <w:r w:rsidR="00B638E6" w:rsidRPr="007A50B4">
        <w:t>enfant. Cela dit, en l</w:t>
      </w:r>
      <w:r w:rsidR="007A50B4" w:rsidRPr="007A50B4">
        <w:t>’</w:t>
      </w:r>
      <w:r w:rsidR="00B638E6" w:rsidRPr="007A50B4">
        <w:t>espèce les autorités compétentes sont responsables de l</w:t>
      </w:r>
      <w:r w:rsidR="007A50B4" w:rsidRPr="007A50B4">
        <w:t>’</w:t>
      </w:r>
      <w:r w:rsidR="00B638E6" w:rsidRPr="007A50B4">
        <w:t>interruption des contacts entre la requérante et l</w:t>
      </w:r>
      <w:r w:rsidR="007A50B4" w:rsidRPr="007A50B4">
        <w:t>’</w:t>
      </w:r>
      <w:r w:rsidR="00B638E6" w:rsidRPr="007A50B4">
        <w:t>enfant depuis 2017, et qu</w:t>
      </w:r>
      <w:r w:rsidR="007A50B4" w:rsidRPr="007A50B4">
        <w:t>’</w:t>
      </w:r>
      <w:r w:rsidR="00B638E6" w:rsidRPr="007A50B4">
        <w:t>elles ont omis de prendre des mesures afin de permettre à la requérante de bénéficier d</w:t>
      </w:r>
      <w:r w:rsidR="007A50B4" w:rsidRPr="007A50B4">
        <w:t>’</w:t>
      </w:r>
      <w:r w:rsidR="00B638E6" w:rsidRPr="007A50B4">
        <w:t>un contact régulier avec son fils et de maintenir un lien familial.</w:t>
      </w:r>
    </w:p>
    <w:p w14:paraId="160F113B" w14:textId="14F1C104"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32</w:t>
      </w:r>
      <w:r>
        <w:rPr>
          <w:noProof/>
        </w:rPr>
        <w:fldChar w:fldCharType="end"/>
      </w:r>
      <w:r w:rsidR="00B638E6" w:rsidRPr="007A50B4">
        <w:t>.  Partant, il y a eu violation de l</w:t>
      </w:r>
      <w:r w:rsidR="007A50B4" w:rsidRPr="007A50B4">
        <w:t>’</w:t>
      </w:r>
      <w:r w:rsidR="00B638E6" w:rsidRPr="007A50B4">
        <w:t>article 8 de la Convention.</w:t>
      </w:r>
    </w:p>
    <w:p w14:paraId="5B14B476" w14:textId="5701C575" w:rsidR="00B638E6" w:rsidRPr="007A50B4" w:rsidRDefault="00B638E6" w:rsidP="007A50B4">
      <w:pPr>
        <w:pStyle w:val="JuHIRoman"/>
      </w:pPr>
      <w:r w:rsidRPr="007A50B4">
        <w:t>SUR LA VIOLATION ALLÉGUÉE DE L</w:t>
      </w:r>
      <w:r w:rsidR="007A50B4" w:rsidRPr="007A50B4">
        <w:t>’</w:t>
      </w:r>
      <w:r w:rsidRPr="007A50B4">
        <w:t>ARTICLE 13 DE LA CONVENTION</w:t>
      </w:r>
    </w:p>
    <w:bookmarkStart w:id="13" w:name="_Hlk36128077"/>
    <w:p w14:paraId="445BFD44" w14:textId="475A7DE1" w:rsidR="00B638E6" w:rsidRPr="007A50B4" w:rsidRDefault="00B638E6" w:rsidP="007A50B4">
      <w:pPr>
        <w:pStyle w:val="JuPara"/>
      </w:pPr>
      <w:r w:rsidRPr="007A50B4">
        <w:fldChar w:fldCharType="begin"/>
      </w:r>
      <w:r w:rsidRPr="007A50B4">
        <w:instrText xml:space="preserve"> SEQ level0 \*arabic \* MERGEFORMAT </w:instrText>
      </w:r>
      <w:r w:rsidRPr="007A50B4">
        <w:fldChar w:fldCharType="separate"/>
      </w:r>
      <w:r w:rsidR="007A50B4" w:rsidRPr="007A50B4">
        <w:rPr>
          <w:noProof/>
        </w:rPr>
        <w:t>33</w:t>
      </w:r>
      <w:r w:rsidRPr="007A50B4">
        <w:fldChar w:fldCharType="end"/>
      </w:r>
      <w:r w:rsidRPr="007A50B4">
        <w:t>.  La requérante se plaint de ne pas disposer d</w:t>
      </w:r>
      <w:r w:rsidR="007A50B4" w:rsidRPr="007A50B4">
        <w:t>’</w:t>
      </w:r>
      <w:r w:rsidRPr="007A50B4">
        <w:t>un recours effectif qui lui permettrait de faire valoir son grief fondé sur l</w:t>
      </w:r>
      <w:r w:rsidR="007A50B4" w:rsidRPr="007A50B4">
        <w:t>’</w:t>
      </w:r>
      <w:r w:rsidRPr="007A50B4">
        <w:t>article 8. Elle invoque l</w:t>
      </w:r>
      <w:r w:rsidR="007A50B4" w:rsidRPr="007A50B4">
        <w:t>’</w:t>
      </w:r>
      <w:r w:rsidRPr="007A50B4">
        <w:t>article 13 de la Convention, ainsi libellé :</w:t>
      </w:r>
      <w:bookmarkEnd w:id="13"/>
    </w:p>
    <w:p w14:paraId="180FF0D9" w14:textId="243EAA78" w:rsidR="00B638E6" w:rsidRPr="007A50B4" w:rsidRDefault="00B638E6" w:rsidP="007A50B4">
      <w:pPr>
        <w:pStyle w:val="JuQuot"/>
      </w:pPr>
      <w:r w:rsidRPr="007A50B4">
        <w:t>« Toute personne dont les droits et libertés reconnus dans la (...) Convention ont été violés, a droit à l</w:t>
      </w:r>
      <w:r w:rsidR="007A50B4" w:rsidRPr="007A50B4">
        <w:t>’</w:t>
      </w:r>
      <w:r w:rsidRPr="007A50B4">
        <w:t>octroi d</w:t>
      </w:r>
      <w:r w:rsidR="007A50B4" w:rsidRPr="007A50B4">
        <w:t>’</w:t>
      </w:r>
      <w:r w:rsidRPr="007A50B4">
        <w:t>un recours effectif devant une instance nationale, alors même que la violation aurait été commise par des personnes agissant dans l</w:t>
      </w:r>
      <w:r w:rsidR="007A50B4" w:rsidRPr="007A50B4">
        <w:t>’</w:t>
      </w:r>
      <w:r w:rsidRPr="007A50B4">
        <w:t>exercice de leurs fonctions officielles. »</w:t>
      </w:r>
    </w:p>
    <w:p w14:paraId="369771D3" w14:textId="1892D9FB" w:rsidR="00B638E6" w:rsidRPr="007A50B4" w:rsidRDefault="001976F0" w:rsidP="007A50B4">
      <w:pPr>
        <w:pStyle w:val="JuPara"/>
      </w:pPr>
      <w:r>
        <w:rPr>
          <w:noProof/>
        </w:rPr>
        <w:fldChar w:fldCharType="begin"/>
      </w:r>
      <w:r>
        <w:rPr>
          <w:noProof/>
        </w:rPr>
        <w:instrText xml:space="preserve"> SEQ level0 \*arabic \* MERGEFORMAT </w:instrText>
      </w:r>
      <w:r>
        <w:rPr>
          <w:noProof/>
        </w:rPr>
        <w:fldChar w:fldCharType="separate"/>
      </w:r>
      <w:r w:rsidR="007A50B4" w:rsidRPr="007A50B4">
        <w:rPr>
          <w:noProof/>
        </w:rPr>
        <w:t>34</w:t>
      </w:r>
      <w:r>
        <w:rPr>
          <w:noProof/>
        </w:rPr>
        <w:fldChar w:fldCharType="end"/>
      </w:r>
      <w:r w:rsidR="00B638E6" w:rsidRPr="007A50B4">
        <w:t>.  Compte tenu de la conclusion à laquelle elle est parvenue au sujet de l</w:t>
      </w:r>
      <w:r w:rsidR="007A50B4" w:rsidRPr="007A50B4">
        <w:t>’</w:t>
      </w:r>
      <w:r w:rsidR="00B638E6" w:rsidRPr="007A50B4">
        <w:t xml:space="preserve">article 8 de la Convention (paragraphe </w:t>
      </w:r>
      <w:r w:rsidR="00B638E6" w:rsidRPr="007A50B4">
        <w:fldChar w:fldCharType="begin"/>
      </w:r>
      <w:r w:rsidR="00B638E6" w:rsidRPr="007A50B4">
        <w:instrText xml:space="preserve"> REF paragraph00028 \h  \* CharFormat  \* MERGEFORMAT </w:instrText>
      </w:r>
      <w:r w:rsidR="00B638E6" w:rsidRPr="007A50B4">
        <w:fldChar w:fldCharType="separate"/>
      </w:r>
      <w:r w:rsidR="007A50B4" w:rsidRPr="007A50B4">
        <w:t>31</w:t>
      </w:r>
      <w:r w:rsidR="00B638E6" w:rsidRPr="007A50B4">
        <w:fldChar w:fldCharType="end"/>
      </w:r>
      <w:r w:rsidR="00B638E6" w:rsidRPr="007A50B4">
        <w:t xml:space="preserve"> ci-dessus), la Cour estime qu</w:t>
      </w:r>
      <w:r w:rsidR="007A50B4" w:rsidRPr="007A50B4">
        <w:t>’</w:t>
      </w:r>
      <w:r w:rsidR="00B638E6" w:rsidRPr="007A50B4">
        <w:t>il n</w:t>
      </w:r>
      <w:r w:rsidR="007A50B4" w:rsidRPr="007A50B4">
        <w:t>’</w:t>
      </w:r>
      <w:r w:rsidR="00B638E6" w:rsidRPr="007A50B4">
        <w:t>y a pas lieu d</w:t>
      </w:r>
      <w:r w:rsidR="007A50B4" w:rsidRPr="007A50B4">
        <w:t>’</w:t>
      </w:r>
      <w:r w:rsidR="00B638E6" w:rsidRPr="007A50B4">
        <w:t>examiner séparément la recevabilité et le bien-fond</w:t>
      </w:r>
      <w:r w:rsidR="00B638E6" w:rsidRPr="007A50B4">
        <w:rPr>
          <w:rFonts w:cstheme="minorHAnsi"/>
        </w:rPr>
        <w:t>é</w:t>
      </w:r>
      <w:r w:rsidR="00B638E6" w:rsidRPr="007A50B4">
        <w:t xml:space="preserve"> de ce grief.</w:t>
      </w:r>
    </w:p>
    <w:p w14:paraId="6AF67FF2" w14:textId="28314CDC" w:rsidR="00B638E6" w:rsidRPr="007A50B4" w:rsidRDefault="00B638E6" w:rsidP="007A50B4">
      <w:pPr>
        <w:pStyle w:val="JuHIRoman"/>
      </w:pPr>
      <w:r w:rsidRPr="007A50B4">
        <w:lastRenderedPageBreak/>
        <w:t>L</w:t>
      </w:r>
      <w:r w:rsidR="007A50B4" w:rsidRPr="007A50B4">
        <w:t>’</w:t>
      </w:r>
      <w:r w:rsidRPr="007A50B4">
        <w:t>APPLICATION DE L</w:t>
      </w:r>
      <w:r w:rsidR="007A50B4" w:rsidRPr="007A50B4">
        <w:t>’</w:t>
      </w:r>
      <w:r w:rsidRPr="007A50B4">
        <w:t>ARTICLE 41 DE LA CONVENTION</w:t>
      </w:r>
    </w:p>
    <w:p w14:paraId="0D974E05" w14:textId="6FB402DD" w:rsidR="00B638E6" w:rsidRPr="007A50B4" w:rsidRDefault="00B638E6" w:rsidP="007A50B4">
      <w:pPr>
        <w:pStyle w:val="JuPara"/>
      </w:pPr>
      <w:r w:rsidRPr="007A50B4">
        <w:rPr>
          <w:rFonts w:asciiTheme="majorHAnsi" w:eastAsiaTheme="majorEastAsia" w:hAnsiTheme="majorHAnsi" w:cstheme="majorBidi"/>
          <w:szCs w:val="22"/>
        </w:rPr>
        <w:fldChar w:fldCharType="begin"/>
      </w:r>
      <w:r w:rsidRPr="007A50B4">
        <w:rPr>
          <w:rFonts w:asciiTheme="majorHAnsi" w:eastAsiaTheme="majorEastAsia" w:hAnsiTheme="majorHAnsi" w:cstheme="majorBidi"/>
          <w:szCs w:val="22"/>
        </w:rPr>
        <w:instrText xml:space="preserve"> SEQ level0 \*arabic \* MERGEFORMAT </w:instrText>
      </w:r>
      <w:r w:rsidRPr="007A50B4">
        <w:rPr>
          <w:rFonts w:asciiTheme="majorHAnsi" w:eastAsiaTheme="majorEastAsia" w:hAnsiTheme="majorHAnsi" w:cstheme="majorBidi"/>
          <w:szCs w:val="22"/>
        </w:rPr>
        <w:fldChar w:fldCharType="separate"/>
      </w:r>
      <w:r w:rsidR="007A50B4" w:rsidRPr="007A50B4">
        <w:rPr>
          <w:rFonts w:asciiTheme="majorHAnsi" w:eastAsiaTheme="majorEastAsia" w:hAnsiTheme="majorHAnsi" w:cstheme="majorBidi"/>
          <w:noProof/>
          <w:szCs w:val="22"/>
        </w:rPr>
        <w:t>35</w:t>
      </w:r>
      <w:r w:rsidRPr="007A50B4">
        <w:rPr>
          <w:rFonts w:asciiTheme="majorHAnsi" w:eastAsiaTheme="majorEastAsia" w:hAnsiTheme="majorHAnsi" w:cstheme="majorBidi"/>
          <w:szCs w:val="22"/>
        </w:rPr>
        <w:fldChar w:fldCharType="end"/>
      </w:r>
      <w:r w:rsidRPr="007A50B4">
        <w:rPr>
          <w:rFonts w:asciiTheme="majorHAnsi" w:eastAsiaTheme="majorEastAsia" w:hAnsiTheme="majorHAnsi" w:cstheme="majorBidi"/>
          <w:szCs w:val="22"/>
        </w:rPr>
        <w:t>. </w:t>
      </w:r>
      <w:r w:rsidRPr="007A50B4">
        <w:rPr>
          <w:rFonts w:asciiTheme="majorHAnsi" w:eastAsiaTheme="majorEastAsia" w:hAnsiTheme="majorHAnsi" w:cstheme="majorBidi"/>
          <w:b/>
          <w:bCs/>
          <w:szCs w:val="22"/>
        </w:rPr>
        <w:t> </w:t>
      </w:r>
      <w:r w:rsidRPr="007A50B4">
        <w:t>La requérante demande 40 000 euros (EUR) au titre du dommage moral qu</w:t>
      </w:r>
      <w:r w:rsidR="007A50B4" w:rsidRPr="007A50B4">
        <w:t>’</w:t>
      </w:r>
      <w:r w:rsidRPr="007A50B4">
        <w:t>elle estime avoir subi ainsi que 14 803,58 euros (EUR) pour les frais et dépens engagés devant la Cour.</w:t>
      </w:r>
    </w:p>
    <w:p w14:paraId="0098C6E6" w14:textId="249E6AC2" w:rsidR="00B638E6" w:rsidRPr="007A50B4" w:rsidRDefault="00B638E6" w:rsidP="007A50B4">
      <w:pPr>
        <w:pStyle w:val="JuPara"/>
      </w:pPr>
      <w:r w:rsidRPr="007A50B4">
        <w:fldChar w:fldCharType="begin"/>
      </w:r>
      <w:r w:rsidRPr="007A50B4">
        <w:instrText xml:space="preserve"> SEQ level0 \*arabic </w:instrText>
      </w:r>
      <w:r w:rsidRPr="007A50B4">
        <w:fldChar w:fldCharType="separate"/>
      </w:r>
      <w:r w:rsidR="007A50B4" w:rsidRPr="007A50B4">
        <w:rPr>
          <w:noProof/>
        </w:rPr>
        <w:t>36</w:t>
      </w:r>
      <w:r w:rsidRPr="007A50B4">
        <w:fldChar w:fldCharType="end"/>
      </w:r>
      <w:r w:rsidRPr="007A50B4">
        <w:t>.  Le Gouvernement s</w:t>
      </w:r>
      <w:r w:rsidR="007A50B4" w:rsidRPr="007A50B4">
        <w:t>’</w:t>
      </w:r>
      <w:r w:rsidRPr="007A50B4">
        <w:t>oppose et estime que les sommes sont élevées car l</w:t>
      </w:r>
      <w:r w:rsidR="007A50B4" w:rsidRPr="007A50B4">
        <w:t>’</w:t>
      </w:r>
      <w:r w:rsidRPr="007A50B4">
        <w:t>enfant n</w:t>
      </w:r>
      <w:r w:rsidR="007A50B4" w:rsidRPr="007A50B4">
        <w:t>’</w:t>
      </w:r>
      <w:r w:rsidRPr="007A50B4">
        <w:t>a pas été déclaré adoptable. Un dédommagement équitable correspondrait à 5 000 EUR pour le dommage moral et 1 000 EUR pour les frais et dépens.</w:t>
      </w:r>
    </w:p>
    <w:p w14:paraId="00131810" w14:textId="797B3393" w:rsidR="00B638E6" w:rsidRPr="007A50B4" w:rsidRDefault="00B638E6" w:rsidP="007A50B4">
      <w:pPr>
        <w:pStyle w:val="JuPara"/>
      </w:pPr>
      <w:r w:rsidRPr="007A50B4">
        <w:fldChar w:fldCharType="begin"/>
      </w:r>
      <w:r w:rsidRPr="007A50B4">
        <w:instrText xml:space="preserve"> SEQ level0 \*arabic </w:instrText>
      </w:r>
      <w:r w:rsidRPr="007A50B4">
        <w:fldChar w:fldCharType="separate"/>
      </w:r>
      <w:r w:rsidR="007A50B4" w:rsidRPr="007A50B4">
        <w:rPr>
          <w:noProof/>
        </w:rPr>
        <w:t>37</w:t>
      </w:r>
      <w:r w:rsidRPr="007A50B4">
        <w:fldChar w:fldCharType="end"/>
      </w:r>
      <w:r w:rsidRPr="007A50B4">
        <w:t>.  La Cour octroie à la requérante 15 000 EUR pour dommage moral, plus tout montant pouvant être dû sur cette somme à titre d</w:t>
      </w:r>
      <w:r w:rsidR="007A50B4" w:rsidRPr="007A50B4">
        <w:t>’</w:t>
      </w:r>
      <w:r w:rsidRPr="007A50B4">
        <w:t>impôt.</w:t>
      </w:r>
    </w:p>
    <w:p w14:paraId="778EBB42" w14:textId="44E87E5F" w:rsidR="00B638E6" w:rsidRPr="007A50B4" w:rsidRDefault="00B638E6" w:rsidP="007A50B4">
      <w:pPr>
        <w:pStyle w:val="JuPara"/>
      </w:pPr>
      <w:r w:rsidRPr="007A50B4">
        <w:fldChar w:fldCharType="begin"/>
      </w:r>
      <w:r w:rsidRPr="007A50B4">
        <w:instrText xml:space="preserve"> SEQ level0 \*arabic </w:instrText>
      </w:r>
      <w:r w:rsidRPr="007A50B4">
        <w:fldChar w:fldCharType="separate"/>
      </w:r>
      <w:r w:rsidR="007A50B4" w:rsidRPr="007A50B4">
        <w:rPr>
          <w:noProof/>
        </w:rPr>
        <w:t>38</w:t>
      </w:r>
      <w:r w:rsidRPr="007A50B4">
        <w:fldChar w:fldCharType="end"/>
      </w:r>
      <w:r w:rsidRPr="007A50B4">
        <w:t>.  Compte tenu des documents en sa possession et de sa jurisprudence, la Cour juge raisonnable d</w:t>
      </w:r>
      <w:r w:rsidR="007A50B4" w:rsidRPr="007A50B4">
        <w:t>’</w:t>
      </w:r>
      <w:r w:rsidRPr="007A50B4">
        <w:t>allouer à la requérante 10 000 EUR pour la procédure menée devant elle, plus tout montant pouvant être dû sur cette somme par la requérante à titre d</w:t>
      </w:r>
      <w:r w:rsidR="007A50B4" w:rsidRPr="007A50B4">
        <w:t>’</w:t>
      </w:r>
      <w:r w:rsidRPr="007A50B4">
        <w:t>impôt.</w:t>
      </w:r>
    </w:p>
    <w:bookmarkEnd w:id="7"/>
    <w:p w14:paraId="39B2C714" w14:textId="53062CDB" w:rsidR="00B638E6" w:rsidRPr="007A50B4" w:rsidRDefault="00B638E6" w:rsidP="007A50B4">
      <w:pPr>
        <w:pStyle w:val="JuHHead"/>
      </w:pPr>
      <w:r w:rsidRPr="007A50B4">
        <w:t>PAR CES MOTIFS, LA COUR, À L</w:t>
      </w:r>
      <w:r w:rsidR="007A50B4" w:rsidRPr="007A50B4">
        <w:t>’</w:t>
      </w:r>
      <w:r w:rsidRPr="007A50B4">
        <w:t>UNANIMITÉ,</w:t>
      </w:r>
    </w:p>
    <w:p w14:paraId="1A8C0D7B" w14:textId="57CDDEAB" w:rsidR="00B638E6" w:rsidRPr="007A50B4" w:rsidRDefault="00B638E6" w:rsidP="007A50B4">
      <w:pPr>
        <w:pStyle w:val="JuList"/>
      </w:pPr>
      <w:r w:rsidRPr="007A50B4">
        <w:rPr>
          <w:i/>
        </w:rPr>
        <w:t>Déclare</w:t>
      </w:r>
      <w:r w:rsidRPr="007A50B4">
        <w:t xml:space="preserve"> le grief tir</w:t>
      </w:r>
      <w:r w:rsidRPr="007A50B4">
        <w:rPr>
          <w:rFonts w:cstheme="minorHAnsi"/>
        </w:rPr>
        <w:t>é</w:t>
      </w:r>
      <w:r w:rsidRPr="007A50B4">
        <w:t xml:space="preserve"> de l</w:t>
      </w:r>
      <w:r w:rsidR="007A50B4" w:rsidRPr="007A50B4">
        <w:t>’</w:t>
      </w:r>
      <w:r w:rsidRPr="007A50B4">
        <w:t>article 8 de la Convention recevable ;</w:t>
      </w:r>
    </w:p>
    <w:p w14:paraId="09EDD88A" w14:textId="59D3C42E" w:rsidR="00B638E6" w:rsidRPr="007A50B4" w:rsidRDefault="00B638E6" w:rsidP="007A50B4">
      <w:pPr>
        <w:pStyle w:val="JuList"/>
      </w:pPr>
      <w:r w:rsidRPr="007A50B4">
        <w:rPr>
          <w:i/>
        </w:rPr>
        <w:t>Dit</w:t>
      </w:r>
      <w:r w:rsidRPr="007A50B4">
        <w:t xml:space="preserve"> qu</w:t>
      </w:r>
      <w:r w:rsidR="007A50B4" w:rsidRPr="007A50B4">
        <w:t>’</w:t>
      </w:r>
      <w:r w:rsidRPr="007A50B4">
        <w:t>il y a eu violation de l</w:t>
      </w:r>
      <w:r w:rsidR="007A50B4" w:rsidRPr="007A50B4">
        <w:t>’</w:t>
      </w:r>
      <w:r w:rsidRPr="007A50B4">
        <w:t>article 8 de la Convention ;</w:t>
      </w:r>
    </w:p>
    <w:p w14:paraId="0498EA19" w14:textId="4DD9FBFB" w:rsidR="00B638E6" w:rsidRPr="007A50B4" w:rsidRDefault="00B638E6" w:rsidP="007A50B4">
      <w:pPr>
        <w:pStyle w:val="JuList"/>
      </w:pPr>
      <w:r w:rsidRPr="007A50B4">
        <w:rPr>
          <w:i/>
        </w:rPr>
        <w:t>Dit</w:t>
      </w:r>
      <w:r w:rsidRPr="007A50B4">
        <w:t xml:space="preserve"> qu</w:t>
      </w:r>
      <w:r w:rsidR="007A50B4" w:rsidRPr="007A50B4">
        <w:t>’</w:t>
      </w:r>
      <w:r w:rsidRPr="007A50B4">
        <w:t>il n</w:t>
      </w:r>
      <w:r w:rsidR="007A50B4" w:rsidRPr="007A50B4">
        <w:t>’</w:t>
      </w:r>
      <w:r w:rsidRPr="007A50B4">
        <w:t>y a pas lieu d</w:t>
      </w:r>
      <w:r w:rsidR="007A50B4" w:rsidRPr="007A50B4">
        <w:t>’</w:t>
      </w:r>
      <w:r w:rsidRPr="007A50B4">
        <w:t>examiner séparément la recevabilité et le bien</w:t>
      </w:r>
      <w:r w:rsidR="00AC5212" w:rsidRPr="007A50B4">
        <w:noBreakHyphen/>
      </w:r>
      <w:r w:rsidRPr="007A50B4">
        <w:t>fondé du grief formulé sur le terrain de l</w:t>
      </w:r>
      <w:r w:rsidR="007A50B4" w:rsidRPr="007A50B4">
        <w:t>’</w:t>
      </w:r>
      <w:r w:rsidRPr="007A50B4">
        <w:t>article 13 de la Convention ;</w:t>
      </w:r>
    </w:p>
    <w:p w14:paraId="79596AE4" w14:textId="77777777" w:rsidR="00B638E6" w:rsidRPr="007A50B4" w:rsidRDefault="00B638E6" w:rsidP="007A50B4">
      <w:pPr>
        <w:pStyle w:val="JuList"/>
      </w:pPr>
      <w:r w:rsidRPr="007A50B4">
        <w:rPr>
          <w:i/>
          <w:iCs/>
        </w:rPr>
        <w:t>Dit</w:t>
      </w:r>
      <w:r w:rsidRPr="007A50B4">
        <w:t>,</w:t>
      </w:r>
    </w:p>
    <w:p w14:paraId="7666944D" w14:textId="4D14CAC4" w:rsidR="00B638E6" w:rsidRPr="007A50B4" w:rsidRDefault="00B638E6" w:rsidP="007A50B4">
      <w:pPr>
        <w:pStyle w:val="JuLista"/>
      </w:pPr>
      <w:proofErr w:type="gramStart"/>
      <w:r w:rsidRPr="007A50B4">
        <w:t>que</w:t>
      </w:r>
      <w:proofErr w:type="gramEnd"/>
      <w:r w:rsidRPr="007A50B4">
        <w:t xml:space="preserve"> l</w:t>
      </w:r>
      <w:r w:rsidR="007A50B4" w:rsidRPr="007A50B4">
        <w:t>’</w:t>
      </w:r>
      <w:r w:rsidRPr="007A50B4">
        <w:t>État défendeur doit verser à la requérante, dans un délai de trois mois les sommes suivantes :</w:t>
      </w:r>
    </w:p>
    <w:p w14:paraId="58544854" w14:textId="52B74203" w:rsidR="00B638E6" w:rsidRPr="007A50B4" w:rsidRDefault="00B638E6" w:rsidP="007A50B4">
      <w:pPr>
        <w:pStyle w:val="JuListi"/>
      </w:pPr>
      <w:r w:rsidRPr="007A50B4">
        <w:t>15</w:t>
      </w:r>
      <w:r w:rsidR="00AC5212" w:rsidRPr="007A50B4">
        <w:t> </w:t>
      </w:r>
      <w:r w:rsidRPr="007A50B4">
        <w:t>000</w:t>
      </w:r>
      <w:r w:rsidR="00AC5212" w:rsidRPr="007A50B4">
        <w:t> </w:t>
      </w:r>
      <w:r w:rsidRPr="007A50B4">
        <w:t>EUR</w:t>
      </w:r>
      <w:r w:rsidR="00AC5212" w:rsidRPr="007A50B4">
        <w:t> </w:t>
      </w:r>
      <w:r w:rsidRPr="007A50B4">
        <w:t>(quinze mille euros), plus tout montant pouvant être dû sur cette somme à titre d</w:t>
      </w:r>
      <w:r w:rsidR="007A50B4" w:rsidRPr="007A50B4">
        <w:t>’</w:t>
      </w:r>
      <w:r w:rsidRPr="007A50B4">
        <w:t>impôt, pour dommage moral ;</w:t>
      </w:r>
    </w:p>
    <w:p w14:paraId="3467B02F" w14:textId="649C221D" w:rsidR="00B638E6" w:rsidRPr="007A50B4" w:rsidRDefault="00B638E6" w:rsidP="007A50B4">
      <w:pPr>
        <w:pStyle w:val="JuListi"/>
      </w:pPr>
      <w:r w:rsidRPr="007A50B4">
        <w:t>10</w:t>
      </w:r>
      <w:r w:rsidR="00AC5212" w:rsidRPr="007A50B4">
        <w:t> </w:t>
      </w:r>
      <w:r w:rsidRPr="007A50B4">
        <w:t>000</w:t>
      </w:r>
      <w:r w:rsidR="00AC5212" w:rsidRPr="007A50B4">
        <w:t> </w:t>
      </w:r>
      <w:r w:rsidRPr="007A50B4">
        <w:t>EUR</w:t>
      </w:r>
      <w:r w:rsidR="00AC5212" w:rsidRPr="007A50B4">
        <w:t> </w:t>
      </w:r>
      <w:r w:rsidRPr="007A50B4">
        <w:t xml:space="preserve">(dix mille euros), plus tout montant pouvant être dû sur cette somme </w:t>
      </w:r>
      <w:bookmarkStart w:id="14" w:name="_Hlk98151990"/>
      <w:r w:rsidRPr="007A50B4">
        <w:t xml:space="preserve">par la requérante </w:t>
      </w:r>
      <w:bookmarkEnd w:id="14"/>
      <w:r w:rsidRPr="007A50B4">
        <w:t>à titre d</w:t>
      </w:r>
      <w:r w:rsidR="007A50B4" w:rsidRPr="007A50B4">
        <w:t>’</w:t>
      </w:r>
      <w:r w:rsidRPr="007A50B4">
        <w:t>impôt, pour frais et dépens ;</w:t>
      </w:r>
    </w:p>
    <w:p w14:paraId="08DEC39C" w14:textId="080FCC5E" w:rsidR="00B638E6" w:rsidRPr="007A50B4" w:rsidRDefault="00B638E6" w:rsidP="007A50B4">
      <w:pPr>
        <w:pStyle w:val="JuLista"/>
      </w:pPr>
      <w:proofErr w:type="gramStart"/>
      <w:r w:rsidRPr="007A50B4">
        <w:t>qu</w:t>
      </w:r>
      <w:r w:rsidR="007A50B4" w:rsidRPr="007A50B4">
        <w:t>’</w:t>
      </w:r>
      <w:r w:rsidRPr="007A50B4">
        <w:t>à</w:t>
      </w:r>
      <w:proofErr w:type="gramEnd"/>
      <w:r w:rsidRPr="007A50B4">
        <w:t xml:space="preserve"> compter de l</w:t>
      </w:r>
      <w:r w:rsidR="007A50B4" w:rsidRPr="007A50B4">
        <w:t>’</w:t>
      </w:r>
      <w:r w:rsidRPr="007A50B4">
        <w:t>expiration dudit délai et jusqu</w:t>
      </w:r>
      <w:r w:rsidR="007A50B4" w:rsidRPr="007A50B4">
        <w:t>’</w:t>
      </w:r>
      <w:r w:rsidRPr="007A50B4">
        <w:t>au versement, ces montants seront à majorer d</w:t>
      </w:r>
      <w:r w:rsidR="007A50B4" w:rsidRPr="007A50B4">
        <w:t>’</w:t>
      </w:r>
      <w:r w:rsidRPr="007A50B4">
        <w:t>un intérêt simple à un taux égal à celui de la facilité de prêt marginal de la Banque centrale européenne applicable pendant cette période, augmenté de trois points de pourcentage ;</w:t>
      </w:r>
    </w:p>
    <w:p w14:paraId="6502E48D" w14:textId="77777777" w:rsidR="00876F03" w:rsidRPr="007A50B4" w:rsidRDefault="00B638E6" w:rsidP="007A50B4">
      <w:pPr>
        <w:pStyle w:val="JuList"/>
      </w:pPr>
      <w:r w:rsidRPr="007A50B4">
        <w:rPr>
          <w:i/>
        </w:rPr>
        <w:t>Rejette</w:t>
      </w:r>
      <w:r w:rsidRPr="007A50B4">
        <w:t xml:space="preserve"> le surplus de la demande de satisfaction équitable.</w:t>
      </w:r>
    </w:p>
    <w:p w14:paraId="3B06EDDC" w14:textId="1E1B0F6C" w:rsidR="00893F30" w:rsidRPr="007A50B4" w:rsidRDefault="00893F30" w:rsidP="007A50B4">
      <w:pPr>
        <w:pStyle w:val="JuParaLast"/>
      </w:pPr>
      <w:r w:rsidRPr="007A50B4">
        <w:lastRenderedPageBreak/>
        <w:t xml:space="preserve">Fait en français, puis communiqué par écrit le </w:t>
      </w:r>
      <w:r w:rsidR="00B638E6" w:rsidRPr="007A50B4">
        <w:t>28 avril 2022</w:t>
      </w:r>
      <w:r w:rsidRPr="007A50B4">
        <w:t>, en application de l</w:t>
      </w:r>
      <w:r w:rsidR="007A50B4" w:rsidRPr="007A50B4">
        <w:t>’</w:t>
      </w:r>
      <w:r w:rsidRPr="007A50B4">
        <w:t>article 77 §§ 2 et 3 du règlement.</w:t>
      </w:r>
    </w:p>
    <w:p w14:paraId="13DFD556" w14:textId="1E7991F1" w:rsidR="00F94531" w:rsidRPr="007A50B4" w:rsidRDefault="00510D77" w:rsidP="007A50B4">
      <w:pPr>
        <w:pStyle w:val="JuSigned"/>
        <w:keepNext/>
        <w:keepLines/>
        <w:rPr>
          <w:color w:val="F8F8F8" w:themeColor="background2"/>
        </w:rPr>
      </w:pPr>
      <w:r w:rsidRPr="007A50B4">
        <w:rPr>
          <w:color w:val="F8F8F8" w:themeColor="background2"/>
        </w:rPr>
        <w:tab/>
      </w:r>
    </w:p>
    <w:p w14:paraId="27208D19" w14:textId="66811C2D" w:rsidR="00246EA4" w:rsidRPr="007A50B4" w:rsidRDefault="00246EA4" w:rsidP="007A50B4">
      <w:pPr>
        <w:pStyle w:val="JuSigned"/>
      </w:pPr>
      <w:r w:rsidRPr="007A50B4">
        <w:tab/>
        <w:t xml:space="preserve">Liv </w:t>
      </w:r>
      <w:proofErr w:type="spellStart"/>
      <w:r w:rsidRPr="007A50B4">
        <w:t>Tigerstedt</w:t>
      </w:r>
      <w:proofErr w:type="spellEnd"/>
      <w:r w:rsidRPr="007A50B4">
        <w:tab/>
        <w:t xml:space="preserve">Péter </w:t>
      </w:r>
      <w:proofErr w:type="spellStart"/>
      <w:r w:rsidRPr="007A50B4">
        <w:t>Paczolay</w:t>
      </w:r>
      <w:proofErr w:type="spellEnd"/>
    </w:p>
    <w:p w14:paraId="26D1C64F" w14:textId="0F2B673F" w:rsidR="00246EA4" w:rsidRDefault="00246EA4" w:rsidP="007A50B4">
      <w:pPr>
        <w:pStyle w:val="JuSigned"/>
        <w:contextualSpacing/>
      </w:pPr>
      <w:r w:rsidRPr="007A50B4">
        <w:tab/>
        <w:t>Greffière adjointe</w:t>
      </w:r>
      <w:r w:rsidRPr="007A50B4">
        <w:tab/>
        <w:t>Président</w:t>
      </w:r>
    </w:p>
    <w:p w14:paraId="0F249A88" w14:textId="77777777" w:rsidR="007A50B4" w:rsidRPr="007A50B4" w:rsidRDefault="007A50B4" w:rsidP="007A50B4">
      <w:pPr>
        <w:pStyle w:val="JuPara"/>
      </w:pPr>
    </w:p>
    <w:sectPr w:rsidR="007A50B4" w:rsidRPr="007A50B4">
      <w:headerReference w:type="even" r:id="rId17"/>
      <w:headerReference w:type="default" r:id="rId18"/>
      <w:footerReference w:type="default" r:id="rId19"/>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2231" w14:textId="77777777" w:rsidR="001976F0" w:rsidRPr="00B638E6" w:rsidRDefault="001976F0" w:rsidP="00516B59">
      <w:r w:rsidRPr="00B638E6">
        <w:separator/>
      </w:r>
    </w:p>
  </w:endnote>
  <w:endnote w:type="continuationSeparator" w:id="0">
    <w:p w14:paraId="46CD16F2" w14:textId="77777777" w:rsidR="001976F0" w:rsidRPr="00B638E6" w:rsidRDefault="001976F0" w:rsidP="00516B59">
      <w:r w:rsidRPr="00B638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9CFD" w14:textId="4121AF40" w:rsidR="00954AD6" w:rsidRPr="00B638E6" w:rsidRDefault="00B638E6"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D04E" w14:textId="320431A2" w:rsidR="00B638E6" w:rsidRPr="00150BFA" w:rsidRDefault="00B638E6" w:rsidP="0020718E">
    <w:pPr>
      <w:jc w:val="center"/>
    </w:pPr>
    <w:r>
      <w:rPr>
        <w:noProof/>
        <w:lang w:val="en-US" w:eastAsia="ja-JP"/>
      </w:rPr>
      <w:drawing>
        <wp:inline distT="0" distB="0" distL="0" distR="0" wp14:anchorId="2E6F9106" wp14:editId="091B57E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06F0024" w14:textId="79078EF4" w:rsidR="00F22D5C" w:rsidRPr="00B638E6" w:rsidRDefault="001976F0"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BEC9" w14:textId="5022BD72" w:rsidR="00B638E6" w:rsidRPr="00150BFA" w:rsidRDefault="00B638E6" w:rsidP="0020718E">
    <w:pPr>
      <w:jc w:val="center"/>
    </w:pPr>
    <w:r>
      <w:rPr>
        <w:noProof/>
        <w:lang w:val="en-US" w:eastAsia="ja-JP"/>
      </w:rPr>
      <w:drawing>
        <wp:inline distT="0" distB="0" distL="0" distR="0" wp14:anchorId="552C7B40" wp14:editId="26811992">
          <wp:extent cx="771525" cy="619125"/>
          <wp:effectExtent l="0" t="0" r="9525" b="9525"/>
          <wp:docPr id="70" name="Picture 7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0FED9E2" w14:textId="41BECF47" w:rsidR="00902601" w:rsidRPr="00B638E6"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42B9" w14:textId="59294A91" w:rsidR="00F22D5C" w:rsidRPr="00D01935" w:rsidRDefault="00B638E6"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81CB" w14:textId="77777777" w:rsidR="001976F0" w:rsidRPr="00B638E6" w:rsidRDefault="001976F0" w:rsidP="00516B59">
      <w:r w:rsidRPr="00B638E6">
        <w:separator/>
      </w:r>
    </w:p>
  </w:footnote>
  <w:footnote w:type="continuationSeparator" w:id="0">
    <w:p w14:paraId="462E48D3" w14:textId="77777777" w:rsidR="001976F0" w:rsidRPr="00B638E6" w:rsidRDefault="001976F0" w:rsidP="00516B59">
      <w:r w:rsidRPr="00B638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3BF7" w14:textId="77777777" w:rsidR="00B638E6" w:rsidRDefault="00B638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A064" w14:textId="23065009" w:rsidR="00B638E6" w:rsidRPr="00A45145" w:rsidRDefault="00B638E6" w:rsidP="00A45145">
    <w:pPr>
      <w:jc w:val="center"/>
    </w:pPr>
    <w:r>
      <w:rPr>
        <w:noProof/>
        <w:lang w:val="en-US" w:eastAsia="ja-JP"/>
      </w:rPr>
      <w:drawing>
        <wp:inline distT="0" distB="0" distL="0" distR="0" wp14:anchorId="79FEE39E" wp14:editId="426F219B">
          <wp:extent cx="2962275" cy="1219200"/>
          <wp:effectExtent l="0" t="0" r="9525" b="0"/>
          <wp:docPr id="72" name="Picture 7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6E8A83C" w14:textId="3C68FEDE" w:rsidR="00F22D5C" w:rsidRPr="00B638E6" w:rsidRDefault="001976F0" w:rsidP="009840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1EFD" w14:textId="11A925D7" w:rsidR="00B638E6" w:rsidRPr="00A45145" w:rsidRDefault="00B638E6" w:rsidP="00A45145">
    <w:pPr>
      <w:jc w:val="center"/>
    </w:pPr>
    <w:r>
      <w:rPr>
        <w:noProof/>
        <w:lang w:val="en-US" w:eastAsia="ja-JP"/>
      </w:rPr>
      <w:drawing>
        <wp:inline distT="0" distB="0" distL="0" distR="0" wp14:anchorId="51EDDE6B" wp14:editId="2D7A8B69">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BDC20EB" w14:textId="5142FB22" w:rsidR="00902601" w:rsidRPr="00B638E6" w:rsidRDefault="0090260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2B13" w14:textId="28A25716"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B638E6">
      <w:rPr>
        <w:lang w:val="en-US"/>
      </w:rPr>
      <w:t>FIAGBE c. ITALIE</w:t>
    </w:r>
    <w:r w:rsidR="00B638E6"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E44C" w14:textId="5437B40B" w:rsidR="00F22D5C" w:rsidRPr="00662882" w:rsidRDefault="00256F45" w:rsidP="00662882">
    <w:pPr>
      <w:pStyle w:val="JuHeader"/>
    </w:pPr>
    <w:r w:rsidRPr="00592C8D">
      <w:rPr>
        <w:lang w:val="en-US"/>
      </w:rPr>
      <w:t>ARRÊT</w:t>
    </w:r>
    <w:r w:rsidR="00162967" w:rsidRPr="00592C8D">
      <w:rPr>
        <w:lang w:val="en-US"/>
      </w:rPr>
      <w:t xml:space="preserve"> </w:t>
    </w:r>
    <w:r w:rsidR="00B638E6">
      <w:rPr>
        <w:lang w:val="en-US"/>
      </w:rPr>
      <w:t>FIAGBE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B638E6"/>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976F0"/>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46EA4"/>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3A08"/>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1B87"/>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2CC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4D86"/>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50B4"/>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0B73"/>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D63CD"/>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21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638E6"/>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CE7EBB"/>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46EA4"/>
    <w:rPr>
      <w:sz w:val="24"/>
      <w:szCs w:val="24"/>
      <w:lang w:val="fr-FR"/>
    </w:rPr>
  </w:style>
  <w:style w:type="paragraph" w:styleId="Titolo1">
    <w:name w:val="heading 1"/>
    <w:basedOn w:val="Normale"/>
    <w:next w:val="Normale"/>
    <w:link w:val="Titolo1Carattere"/>
    <w:uiPriority w:val="98"/>
    <w:semiHidden/>
    <w:rsid w:val="00246EA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46EA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46EA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46EA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46EA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46EA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46EA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46EA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46EA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46EA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46EA4"/>
    <w:rPr>
      <w:rFonts w:ascii="Tahoma" w:hAnsi="Tahoma" w:cs="Tahoma"/>
      <w:sz w:val="16"/>
      <w:szCs w:val="16"/>
      <w:lang w:val="fr-FR"/>
    </w:rPr>
  </w:style>
  <w:style w:type="character" w:styleId="Titolodellibro">
    <w:name w:val="Book Title"/>
    <w:uiPriority w:val="98"/>
    <w:semiHidden/>
    <w:qFormat/>
    <w:rsid w:val="00246EA4"/>
    <w:rPr>
      <w:i/>
      <w:iCs/>
      <w:smallCaps/>
      <w:spacing w:val="5"/>
    </w:rPr>
  </w:style>
  <w:style w:type="paragraph" w:customStyle="1" w:styleId="JuHeader">
    <w:name w:val="Ju_Header"/>
    <w:aliases w:val="_Header"/>
    <w:basedOn w:val="Intestazione"/>
    <w:uiPriority w:val="29"/>
    <w:qFormat/>
    <w:rsid w:val="00246EA4"/>
    <w:pPr>
      <w:tabs>
        <w:tab w:val="clear" w:pos="4536"/>
        <w:tab w:val="clear" w:pos="9072"/>
      </w:tabs>
      <w:jc w:val="center"/>
    </w:pPr>
    <w:rPr>
      <w:sz w:val="18"/>
    </w:rPr>
  </w:style>
  <w:style w:type="paragraph" w:customStyle="1" w:styleId="DummyStyle">
    <w:name w:val="Dummy_Style"/>
    <w:aliases w:val="_Dummy"/>
    <w:basedOn w:val="Normale"/>
    <w:semiHidden/>
    <w:qFormat/>
    <w:rsid w:val="00246EA4"/>
    <w:rPr>
      <w:color w:val="00B050"/>
      <w:sz w:val="22"/>
    </w:rPr>
  </w:style>
  <w:style w:type="character" w:styleId="Enfasigrassetto">
    <w:name w:val="Strong"/>
    <w:uiPriority w:val="98"/>
    <w:semiHidden/>
    <w:qFormat/>
    <w:rsid w:val="00246EA4"/>
    <w:rPr>
      <w:b/>
      <w:bCs/>
    </w:rPr>
  </w:style>
  <w:style w:type="paragraph" w:styleId="Nessunaspaziatura">
    <w:name w:val="No Spacing"/>
    <w:basedOn w:val="Normale"/>
    <w:link w:val="NessunaspaziaturaCarattere"/>
    <w:uiPriority w:val="98"/>
    <w:semiHidden/>
    <w:qFormat/>
    <w:rsid w:val="00246EA4"/>
  </w:style>
  <w:style w:type="character" w:customStyle="1" w:styleId="NessunaspaziaturaCarattere">
    <w:name w:val="Nessuna spaziatura Carattere"/>
    <w:basedOn w:val="Carpredefinitoparagrafo"/>
    <w:link w:val="Nessunaspaziatura"/>
    <w:uiPriority w:val="98"/>
    <w:semiHidden/>
    <w:rsid w:val="00246EA4"/>
    <w:rPr>
      <w:sz w:val="24"/>
      <w:szCs w:val="24"/>
      <w:lang w:val="fr-FR"/>
    </w:rPr>
  </w:style>
  <w:style w:type="paragraph" w:customStyle="1" w:styleId="JuQuot">
    <w:name w:val="Ju_Quot"/>
    <w:aliases w:val="_Quote"/>
    <w:basedOn w:val="NormalJustified"/>
    <w:uiPriority w:val="20"/>
    <w:qFormat/>
    <w:rsid w:val="00246EA4"/>
    <w:pPr>
      <w:spacing w:before="120" w:after="120"/>
      <w:ind w:left="425" w:firstLine="142"/>
    </w:pPr>
    <w:rPr>
      <w:sz w:val="20"/>
    </w:rPr>
  </w:style>
  <w:style w:type="paragraph" w:customStyle="1" w:styleId="JuList">
    <w:name w:val="Ju_List"/>
    <w:aliases w:val="_List_1"/>
    <w:basedOn w:val="NormalJustified"/>
    <w:uiPriority w:val="23"/>
    <w:qFormat/>
    <w:rsid w:val="00246EA4"/>
    <w:pPr>
      <w:numPr>
        <w:numId w:val="7"/>
      </w:numPr>
      <w:spacing w:before="280" w:after="60"/>
    </w:pPr>
  </w:style>
  <w:style w:type="paragraph" w:customStyle="1" w:styleId="JuLista">
    <w:name w:val="Ju_List_a"/>
    <w:aliases w:val="_List_2"/>
    <w:basedOn w:val="NormalJustified"/>
    <w:uiPriority w:val="23"/>
    <w:rsid w:val="00246EA4"/>
    <w:pPr>
      <w:numPr>
        <w:ilvl w:val="1"/>
        <w:numId w:val="7"/>
      </w:numPr>
    </w:pPr>
  </w:style>
  <w:style w:type="paragraph" w:customStyle="1" w:styleId="JuListi">
    <w:name w:val="Ju_List_i"/>
    <w:aliases w:val="_List_3"/>
    <w:basedOn w:val="NormalJustified"/>
    <w:uiPriority w:val="23"/>
    <w:rsid w:val="00246EA4"/>
    <w:pPr>
      <w:numPr>
        <w:ilvl w:val="2"/>
        <w:numId w:val="7"/>
      </w:numPr>
    </w:pPr>
  </w:style>
  <w:style w:type="paragraph" w:customStyle="1" w:styleId="DecHTitle">
    <w:name w:val="Dec_H_Title"/>
    <w:aliases w:val="_Title_1"/>
    <w:basedOn w:val="JuPara"/>
    <w:next w:val="JuPara"/>
    <w:uiPriority w:val="38"/>
    <w:qFormat/>
    <w:rsid w:val="00246EA4"/>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246EA4"/>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246EA4"/>
    <w:pPr>
      <w:keepNext/>
      <w:keepLines/>
      <w:tabs>
        <w:tab w:val="right" w:pos="7938"/>
      </w:tabs>
      <w:ind w:firstLine="0"/>
      <w:jc w:val="center"/>
    </w:pPr>
    <w:rPr>
      <w:i/>
    </w:rPr>
  </w:style>
  <w:style w:type="numbering" w:customStyle="1" w:styleId="ECHRA1StyleBulletedSquare">
    <w:name w:val="ECHR_A1_Style_Bulleted_Square"/>
    <w:basedOn w:val="Nessunelenco"/>
    <w:rsid w:val="00246EA4"/>
    <w:pPr>
      <w:numPr>
        <w:numId w:val="6"/>
      </w:numPr>
    </w:pPr>
  </w:style>
  <w:style w:type="paragraph" w:customStyle="1" w:styleId="JuHHead">
    <w:name w:val="Ju_H_Head"/>
    <w:aliases w:val="_Head_1"/>
    <w:basedOn w:val="Titolo1"/>
    <w:next w:val="JuPara"/>
    <w:uiPriority w:val="17"/>
    <w:qFormat/>
    <w:rsid w:val="00246EA4"/>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246EA4"/>
    <w:pPr>
      <w:numPr>
        <w:numId w:val="1"/>
      </w:numPr>
    </w:pPr>
  </w:style>
  <w:style w:type="paragraph" w:customStyle="1" w:styleId="JuSigned">
    <w:name w:val="Ju_Signed"/>
    <w:aliases w:val="_Signature"/>
    <w:basedOn w:val="Normale"/>
    <w:next w:val="JuPara"/>
    <w:uiPriority w:val="31"/>
    <w:qFormat/>
    <w:rsid w:val="00246EA4"/>
    <w:pPr>
      <w:tabs>
        <w:tab w:val="center" w:pos="1418"/>
        <w:tab w:val="center" w:pos="5954"/>
      </w:tabs>
      <w:spacing w:before="720"/>
    </w:pPr>
  </w:style>
  <w:style w:type="paragraph" w:styleId="Titolo">
    <w:name w:val="Title"/>
    <w:basedOn w:val="Normale"/>
    <w:next w:val="Normale"/>
    <w:link w:val="TitoloCarattere"/>
    <w:uiPriority w:val="98"/>
    <w:semiHidden/>
    <w:qFormat/>
    <w:rsid w:val="00246EA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46EA4"/>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246EA4"/>
    <w:pPr>
      <w:numPr>
        <w:numId w:val="8"/>
      </w:numPr>
    </w:pPr>
  </w:style>
  <w:style w:type="table" w:customStyle="1" w:styleId="ECHRTable2019">
    <w:name w:val="ECHR_Table_2019"/>
    <w:basedOn w:val="Tabellanormale"/>
    <w:uiPriority w:val="99"/>
    <w:rsid w:val="00246EA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246EA4"/>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46EA4"/>
    <w:pPr>
      <w:tabs>
        <w:tab w:val="center" w:pos="6407"/>
      </w:tabs>
      <w:spacing w:before="720"/>
      <w:jc w:val="right"/>
    </w:pPr>
  </w:style>
  <w:style w:type="paragraph" w:customStyle="1" w:styleId="JuHIRoman">
    <w:name w:val="Ju_H_I_Roman"/>
    <w:aliases w:val="_Head_2"/>
    <w:basedOn w:val="Titolo2"/>
    <w:next w:val="JuPara"/>
    <w:uiPriority w:val="17"/>
    <w:qFormat/>
    <w:rsid w:val="00246EA4"/>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46EA4"/>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46EA4"/>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46EA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46EA4"/>
    <w:rPr>
      <w:sz w:val="24"/>
      <w:szCs w:val="24"/>
      <w:lang w:val="fr-FR"/>
    </w:rPr>
  </w:style>
  <w:style w:type="character" w:customStyle="1" w:styleId="Titolo1Carattere">
    <w:name w:val="Titolo 1 Carattere"/>
    <w:basedOn w:val="Carpredefinitoparagrafo"/>
    <w:link w:val="Titolo1"/>
    <w:uiPriority w:val="98"/>
    <w:semiHidden/>
    <w:rsid w:val="00246EA4"/>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246EA4"/>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246EA4"/>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46EA4"/>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246EA4"/>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46EA4"/>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46EA4"/>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246EA4"/>
    <w:pPr>
      <w:keepNext/>
      <w:keepLines/>
      <w:spacing w:before="240" w:after="240"/>
      <w:ind w:firstLine="284"/>
    </w:pPr>
  </w:style>
  <w:style w:type="paragraph" w:customStyle="1" w:styleId="JuJudges">
    <w:name w:val="Ju_Judges"/>
    <w:aliases w:val="_Judges"/>
    <w:basedOn w:val="Normale"/>
    <w:uiPriority w:val="32"/>
    <w:qFormat/>
    <w:rsid w:val="00246EA4"/>
    <w:pPr>
      <w:tabs>
        <w:tab w:val="left" w:pos="567"/>
        <w:tab w:val="left" w:pos="1134"/>
      </w:tabs>
    </w:pPr>
  </w:style>
  <w:style w:type="character" w:customStyle="1" w:styleId="Titolo4Carattere">
    <w:name w:val="Titolo 4 Carattere"/>
    <w:basedOn w:val="Carpredefinitoparagrafo"/>
    <w:link w:val="Titolo4"/>
    <w:uiPriority w:val="98"/>
    <w:semiHidden/>
    <w:rsid w:val="00246EA4"/>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246EA4"/>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246EA4"/>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246EA4"/>
    <w:rPr>
      <w:caps w:val="0"/>
      <w:smallCaps/>
    </w:rPr>
  </w:style>
  <w:style w:type="paragraph" w:customStyle="1" w:styleId="NormalJustified">
    <w:name w:val="Normal_Justified"/>
    <w:basedOn w:val="Normale"/>
    <w:semiHidden/>
    <w:rsid w:val="00246EA4"/>
    <w:pPr>
      <w:jc w:val="both"/>
    </w:pPr>
  </w:style>
  <w:style w:type="character" w:styleId="Enfasidelicata">
    <w:name w:val="Subtle Emphasis"/>
    <w:uiPriority w:val="98"/>
    <w:semiHidden/>
    <w:qFormat/>
    <w:rsid w:val="00246EA4"/>
    <w:rPr>
      <w:i/>
      <w:iCs/>
    </w:rPr>
  </w:style>
  <w:style w:type="table" w:customStyle="1" w:styleId="ECHRTable">
    <w:name w:val="ECHR_Table"/>
    <w:basedOn w:val="Tabellanormale"/>
    <w:rsid w:val="00246EA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46EA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46EA4"/>
    <w:rPr>
      <w:b/>
      <w:bCs/>
      <w:i/>
      <w:iCs/>
      <w:spacing w:val="10"/>
      <w:bdr w:val="none" w:sz="0" w:space="0" w:color="auto"/>
      <w:shd w:val="clear" w:color="auto" w:fill="auto"/>
    </w:rPr>
  </w:style>
  <w:style w:type="paragraph" w:styleId="Pidipagina">
    <w:name w:val="footer"/>
    <w:basedOn w:val="Normale"/>
    <w:link w:val="PidipaginaCarattere"/>
    <w:uiPriority w:val="98"/>
    <w:semiHidden/>
    <w:rsid w:val="00246EA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46EA4"/>
    <w:rPr>
      <w:sz w:val="24"/>
      <w:szCs w:val="24"/>
      <w:lang w:val="fr-FR"/>
    </w:rPr>
  </w:style>
  <w:style w:type="character" w:styleId="Rimandonotaapidipagina">
    <w:name w:val="footnote reference"/>
    <w:basedOn w:val="Carpredefinitoparagrafo"/>
    <w:uiPriority w:val="98"/>
    <w:semiHidden/>
    <w:rsid w:val="00246EA4"/>
    <w:rPr>
      <w:vertAlign w:val="superscript"/>
    </w:rPr>
  </w:style>
  <w:style w:type="paragraph" w:styleId="Testonotaapidipagina">
    <w:name w:val="footnote text"/>
    <w:basedOn w:val="NormalJustified"/>
    <w:link w:val="TestonotaapidipaginaCarattere"/>
    <w:uiPriority w:val="98"/>
    <w:semiHidden/>
    <w:rsid w:val="00246EA4"/>
    <w:rPr>
      <w:sz w:val="20"/>
      <w:szCs w:val="20"/>
    </w:rPr>
  </w:style>
  <w:style w:type="character" w:customStyle="1" w:styleId="TestonotaapidipaginaCarattere">
    <w:name w:val="Testo nota a piè di pagina Carattere"/>
    <w:basedOn w:val="Carpredefinitoparagrafo"/>
    <w:link w:val="Testonotaapidipagina"/>
    <w:uiPriority w:val="98"/>
    <w:semiHidden/>
    <w:rsid w:val="00246EA4"/>
    <w:rPr>
      <w:sz w:val="20"/>
      <w:szCs w:val="20"/>
      <w:lang w:val="fr-FR"/>
    </w:rPr>
  </w:style>
  <w:style w:type="character" w:customStyle="1" w:styleId="Titolo6Carattere">
    <w:name w:val="Titolo 6 Carattere"/>
    <w:basedOn w:val="Carpredefinitoparagrafo"/>
    <w:link w:val="Titolo6"/>
    <w:uiPriority w:val="98"/>
    <w:semiHidden/>
    <w:rsid w:val="00246EA4"/>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46EA4"/>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46EA4"/>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46EA4"/>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46EA4"/>
    <w:rPr>
      <w:color w:val="0072BC" w:themeColor="hyperlink"/>
      <w:u w:val="single"/>
    </w:rPr>
  </w:style>
  <w:style w:type="character" w:styleId="Enfasiintensa">
    <w:name w:val="Intense Emphasis"/>
    <w:uiPriority w:val="98"/>
    <w:semiHidden/>
    <w:qFormat/>
    <w:rsid w:val="00246EA4"/>
    <w:rPr>
      <w:b/>
      <w:bCs/>
    </w:rPr>
  </w:style>
  <w:style w:type="paragraph" w:styleId="Citazioneintensa">
    <w:name w:val="Intense Quote"/>
    <w:basedOn w:val="Normale"/>
    <w:next w:val="Normale"/>
    <w:link w:val="CitazioneintensaCarattere"/>
    <w:uiPriority w:val="98"/>
    <w:semiHidden/>
    <w:qFormat/>
    <w:rsid w:val="00246EA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46EA4"/>
    <w:rPr>
      <w:b/>
      <w:bCs/>
      <w:i/>
      <w:iCs/>
      <w:sz w:val="24"/>
      <w:szCs w:val="24"/>
      <w:lang w:val="fr-FR" w:bidi="en-US"/>
    </w:rPr>
  </w:style>
  <w:style w:type="character" w:styleId="Riferimentointenso">
    <w:name w:val="Intense Reference"/>
    <w:uiPriority w:val="98"/>
    <w:semiHidden/>
    <w:qFormat/>
    <w:rsid w:val="00246EA4"/>
    <w:rPr>
      <w:smallCaps/>
      <w:spacing w:val="5"/>
      <w:u w:val="single"/>
    </w:rPr>
  </w:style>
  <w:style w:type="paragraph" w:styleId="Paragrafoelenco">
    <w:name w:val="List Paragraph"/>
    <w:basedOn w:val="Normale"/>
    <w:uiPriority w:val="98"/>
    <w:semiHidden/>
    <w:qFormat/>
    <w:rsid w:val="00246EA4"/>
    <w:pPr>
      <w:ind w:left="720"/>
      <w:contextualSpacing/>
    </w:pPr>
  </w:style>
  <w:style w:type="table" w:customStyle="1" w:styleId="LtrTableAddress">
    <w:name w:val="Ltr_Table_Address"/>
    <w:aliases w:val="ECHR_Ltr_Table_Address"/>
    <w:basedOn w:val="Tabellanormale"/>
    <w:uiPriority w:val="99"/>
    <w:rsid w:val="00246EA4"/>
    <w:rPr>
      <w:sz w:val="24"/>
      <w:szCs w:val="24"/>
    </w:rPr>
    <w:tblPr>
      <w:tblInd w:w="5103" w:type="dxa"/>
    </w:tblPr>
  </w:style>
  <w:style w:type="paragraph" w:styleId="Citazione">
    <w:name w:val="Quote"/>
    <w:basedOn w:val="Normale"/>
    <w:next w:val="Normale"/>
    <w:link w:val="CitazioneCarattere"/>
    <w:uiPriority w:val="98"/>
    <w:semiHidden/>
    <w:qFormat/>
    <w:rsid w:val="00246EA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46EA4"/>
    <w:rPr>
      <w:i/>
      <w:iCs/>
      <w:sz w:val="24"/>
      <w:szCs w:val="24"/>
      <w:lang w:val="fr-FR" w:bidi="en-US"/>
    </w:rPr>
  </w:style>
  <w:style w:type="character" w:styleId="Riferimentodelicato">
    <w:name w:val="Subtle Reference"/>
    <w:uiPriority w:val="98"/>
    <w:semiHidden/>
    <w:qFormat/>
    <w:rsid w:val="00246EA4"/>
    <w:rPr>
      <w:smallCaps/>
    </w:rPr>
  </w:style>
  <w:style w:type="table" w:styleId="Grigliatabella">
    <w:name w:val="Table Grid"/>
    <w:basedOn w:val="Tabellanormale"/>
    <w:uiPriority w:val="59"/>
    <w:semiHidden/>
    <w:rsid w:val="00246EA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46EA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46EA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46EA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46EA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46EA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46EA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46EA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46EA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46EA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46EA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46EA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46EA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46EA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46EA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46EA4"/>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246EA4"/>
    <w:pPr>
      <w:numPr>
        <w:numId w:val="3"/>
      </w:numPr>
    </w:pPr>
  </w:style>
  <w:style w:type="paragraph" w:customStyle="1" w:styleId="JuPara">
    <w:name w:val="Ju_Para"/>
    <w:aliases w:val="_Para"/>
    <w:basedOn w:val="NormalJustified"/>
    <w:link w:val="JuParaChar"/>
    <w:uiPriority w:val="4"/>
    <w:qFormat/>
    <w:rsid w:val="00246EA4"/>
    <w:pPr>
      <w:ind w:firstLine="284"/>
    </w:pPr>
  </w:style>
  <w:style w:type="numbering" w:styleId="1ai">
    <w:name w:val="Outline List 1"/>
    <w:basedOn w:val="Nessunelenco"/>
    <w:uiPriority w:val="99"/>
    <w:semiHidden/>
    <w:unhideWhenUsed/>
    <w:rsid w:val="00246EA4"/>
    <w:pPr>
      <w:numPr>
        <w:numId w:val="4"/>
      </w:numPr>
    </w:pPr>
  </w:style>
  <w:style w:type="table" w:customStyle="1" w:styleId="ECHRTableSimpleBox">
    <w:name w:val="ECHR_Table_Simple_Box"/>
    <w:basedOn w:val="Tabellanormale"/>
    <w:uiPriority w:val="99"/>
    <w:rsid w:val="00246EA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46EA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46EA4"/>
    <w:pPr>
      <w:numPr>
        <w:numId w:val="5"/>
      </w:numPr>
    </w:pPr>
  </w:style>
  <w:style w:type="table" w:customStyle="1" w:styleId="ECHRTableForInternalUse">
    <w:name w:val="ECHR_Table_For_Internal_Use"/>
    <w:basedOn w:val="Tabellanormale"/>
    <w:uiPriority w:val="99"/>
    <w:rsid w:val="00246EA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46EA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46EA4"/>
  </w:style>
  <w:style w:type="paragraph" w:styleId="Testodelblocco">
    <w:name w:val="Block Text"/>
    <w:basedOn w:val="Normale"/>
    <w:uiPriority w:val="98"/>
    <w:semiHidden/>
    <w:rsid w:val="00246EA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46EA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46EA4"/>
    <w:pPr>
      <w:spacing w:after="120"/>
    </w:pPr>
  </w:style>
  <w:style w:type="character" w:customStyle="1" w:styleId="CorpotestoCarattere">
    <w:name w:val="Corpo testo Carattere"/>
    <w:basedOn w:val="Carpredefinitoparagrafo"/>
    <w:link w:val="Corpotesto"/>
    <w:uiPriority w:val="98"/>
    <w:semiHidden/>
    <w:rsid w:val="00246EA4"/>
    <w:rPr>
      <w:sz w:val="24"/>
      <w:szCs w:val="24"/>
      <w:lang w:val="fr-FR"/>
    </w:rPr>
  </w:style>
  <w:style w:type="table" w:customStyle="1" w:styleId="ECHRTableOddBanded">
    <w:name w:val="ECHR_Table_Odd_Banded"/>
    <w:basedOn w:val="Tabellanormale"/>
    <w:uiPriority w:val="99"/>
    <w:rsid w:val="00246EA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46EA4"/>
    <w:pPr>
      <w:spacing w:after="120" w:line="480" w:lineRule="auto"/>
    </w:pPr>
  </w:style>
  <w:style w:type="table" w:customStyle="1" w:styleId="ECHRHeaderTableReduced">
    <w:name w:val="ECHR_Header_Table_Reduced"/>
    <w:basedOn w:val="Tabellanormale"/>
    <w:uiPriority w:val="99"/>
    <w:rsid w:val="00246EA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46EA4"/>
    <w:pPr>
      <w:ind w:firstLine="284"/>
    </w:pPr>
    <w:rPr>
      <w:b/>
    </w:rPr>
  </w:style>
  <w:style w:type="character" w:styleId="Numeropagina">
    <w:name w:val="page number"/>
    <w:uiPriority w:val="98"/>
    <w:semiHidden/>
    <w:rsid w:val="00246EA4"/>
    <w:rPr>
      <w:sz w:val="18"/>
    </w:rPr>
  </w:style>
  <w:style w:type="paragraph" w:styleId="Puntoelenco2">
    <w:name w:val="List Bullet 2"/>
    <w:basedOn w:val="Normale"/>
    <w:uiPriority w:val="98"/>
    <w:semiHidden/>
    <w:rsid w:val="00246EA4"/>
    <w:pPr>
      <w:numPr>
        <w:numId w:val="10"/>
      </w:numPr>
      <w:contextualSpacing/>
    </w:pPr>
  </w:style>
  <w:style w:type="character" w:customStyle="1" w:styleId="Corpodeltesto2Carattere">
    <w:name w:val="Corpo del testo 2 Carattere"/>
    <w:basedOn w:val="Carpredefinitoparagrafo"/>
    <w:link w:val="Corpodeltesto2"/>
    <w:uiPriority w:val="98"/>
    <w:semiHidden/>
    <w:rsid w:val="00246EA4"/>
    <w:rPr>
      <w:sz w:val="24"/>
      <w:szCs w:val="24"/>
      <w:lang w:val="fr-FR"/>
    </w:rPr>
  </w:style>
  <w:style w:type="paragraph" w:styleId="Corpodeltesto3">
    <w:name w:val="Body Text 3"/>
    <w:basedOn w:val="Normale"/>
    <w:link w:val="Corpodeltesto3Carattere"/>
    <w:uiPriority w:val="98"/>
    <w:semiHidden/>
    <w:rsid w:val="00246EA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46EA4"/>
    <w:rPr>
      <w:sz w:val="16"/>
      <w:szCs w:val="16"/>
      <w:lang w:val="fr-FR"/>
    </w:rPr>
  </w:style>
  <w:style w:type="paragraph" w:styleId="Primorientrocorpodeltesto">
    <w:name w:val="Body Text First Indent"/>
    <w:basedOn w:val="Corpotesto"/>
    <w:link w:val="PrimorientrocorpodeltestoCarattere"/>
    <w:uiPriority w:val="98"/>
    <w:semiHidden/>
    <w:rsid w:val="00246EA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46EA4"/>
    <w:rPr>
      <w:sz w:val="24"/>
      <w:szCs w:val="24"/>
      <w:lang w:val="fr-FR"/>
    </w:rPr>
  </w:style>
  <w:style w:type="paragraph" w:styleId="Rientrocorpodeltesto">
    <w:name w:val="Body Text Indent"/>
    <w:basedOn w:val="Normale"/>
    <w:link w:val="RientrocorpodeltestoCarattere"/>
    <w:uiPriority w:val="98"/>
    <w:semiHidden/>
    <w:rsid w:val="00246EA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46EA4"/>
    <w:rPr>
      <w:sz w:val="24"/>
      <w:szCs w:val="24"/>
      <w:lang w:val="fr-FR"/>
    </w:rPr>
  </w:style>
  <w:style w:type="paragraph" w:styleId="Primorientrocorpodeltesto2">
    <w:name w:val="Body Text First Indent 2"/>
    <w:basedOn w:val="Rientrocorpodeltesto"/>
    <w:link w:val="Primorientrocorpodeltesto2Carattere"/>
    <w:uiPriority w:val="98"/>
    <w:semiHidden/>
    <w:rsid w:val="00246EA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46EA4"/>
    <w:rPr>
      <w:sz w:val="24"/>
      <w:szCs w:val="24"/>
      <w:lang w:val="fr-FR"/>
    </w:rPr>
  </w:style>
  <w:style w:type="paragraph" w:styleId="Rientrocorpodeltesto2">
    <w:name w:val="Body Text Indent 2"/>
    <w:basedOn w:val="Normale"/>
    <w:link w:val="Rientrocorpodeltesto2Carattere"/>
    <w:uiPriority w:val="98"/>
    <w:semiHidden/>
    <w:rsid w:val="00246EA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46EA4"/>
    <w:rPr>
      <w:sz w:val="24"/>
      <w:szCs w:val="24"/>
      <w:lang w:val="fr-FR"/>
    </w:rPr>
  </w:style>
  <w:style w:type="paragraph" w:styleId="Rientrocorpodeltesto3">
    <w:name w:val="Body Text Indent 3"/>
    <w:basedOn w:val="Normale"/>
    <w:link w:val="Rientrocorpodeltesto3Carattere"/>
    <w:uiPriority w:val="98"/>
    <w:semiHidden/>
    <w:rsid w:val="00246EA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46EA4"/>
    <w:rPr>
      <w:sz w:val="16"/>
      <w:szCs w:val="16"/>
      <w:lang w:val="fr-FR"/>
    </w:rPr>
  </w:style>
  <w:style w:type="paragraph" w:styleId="Didascalia">
    <w:name w:val="caption"/>
    <w:basedOn w:val="Normale"/>
    <w:next w:val="Normale"/>
    <w:uiPriority w:val="98"/>
    <w:semiHidden/>
    <w:qFormat/>
    <w:rsid w:val="00246EA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46EA4"/>
    <w:pPr>
      <w:ind w:left="4252"/>
    </w:pPr>
  </w:style>
  <w:style w:type="character" w:customStyle="1" w:styleId="FormuladichiusuraCarattere">
    <w:name w:val="Formula di chiusura Carattere"/>
    <w:basedOn w:val="Carpredefinitoparagrafo"/>
    <w:link w:val="Formuladichiusura"/>
    <w:uiPriority w:val="98"/>
    <w:semiHidden/>
    <w:rsid w:val="00246EA4"/>
    <w:rPr>
      <w:sz w:val="24"/>
      <w:szCs w:val="24"/>
      <w:lang w:val="fr-FR"/>
    </w:rPr>
  </w:style>
  <w:style w:type="table" w:styleId="Grigliaacolori">
    <w:name w:val="Colorful Grid"/>
    <w:basedOn w:val="Tabellanormale"/>
    <w:uiPriority w:val="73"/>
    <w:semiHidden/>
    <w:rsid w:val="00246EA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46EA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46EA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46EA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46EA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46EA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46EA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46EA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46EA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46EA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46EA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46EA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46EA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46EA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46EA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46EA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46EA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46EA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46EA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46EA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46EA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46EA4"/>
    <w:rPr>
      <w:sz w:val="16"/>
      <w:szCs w:val="16"/>
    </w:rPr>
  </w:style>
  <w:style w:type="paragraph" w:styleId="Testocommento">
    <w:name w:val="annotation text"/>
    <w:basedOn w:val="Normale"/>
    <w:link w:val="TestocommentoCarattere"/>
    <w:uiPriority w:val="98"/>
    <w:semiHidden/>
    <w:rsid w:val="00246EA4"/>
    <w:rPr>
      <w:sz w:val="20"/>
      <w:szCs w:val="20"/>
    </w:rPr>
  </w:style>
  <w:style w:type="character" w:customStyle="1" w:styleId="TestocommentoCarattere">
    <w:name w:val="Testo commento Carattere"/>
    <w:basedOn w:val="Carpredefinitoparagrafo"/>
    <w:link w:val="Testocommento"/>
    <w:uiPriority w:val="98"/>
    <w:semiHidden/>
    <w:rsid w:val="00246EA4"/>
    <w:rPr>
      <w:sz w:val="20"/>
      <w:szCs w:val="20"/>
      <w:lang w:val="fr-FR"/>
    </w:rPr>
  </w:style>
  <w:style w:type="paragraph" w:styleId="Soggettocommento">
    <w:name w:val="annotation subject"/>
    <w:basedOn w:val="Testocommento"/>
    <w:next w:val="Testocommento"/>
    <w:link w:val="SoggettocommentoCarattere"/>
    <w:uiPriority w:val="98"/>
    <w:semiHidden/>
    <w:rsid w:val="00246EA4"/>
    <w:rPr>
      <w:b/>
      <w:bCs/>
    </w:rPr>
  </w:style>
  <w:style w:type="character" w:customStyle="1" w:styleId="SoggettocommentoCarattere">
    <w:name w:val="Soggetto commento Carattere"/>
    <w:basedOn w:val="TestocommentoCarattere"/>
    <w:link w:val="Soggettocommento"/>
    <w:uiPriority w:val="98"/>
    <w:semiHidden/>
    <w:rsid w:val="00246EA4"/>
    <w:rPr>
      <w:b/>
      <w:bCs/>
      <w:sz w:val="20"/>
      <w:szCs w:val="20"/>
      <w:lang w:val="fr-FR"/>
    </w:rPr>
  </w:style>
  <w:style w:type="table" w:styleId="Elencoscuro">
    <w:name w:val="Dark List"/>
    <w:basedOn w:val="Tabellanormale"/>
    <w:uiPriority w:val="70"/>
    <w:semiHidden/>
    <w:rsid w:val="00246EA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46EA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46EA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46EA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46EA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46EA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46EA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46EA4"/>
  </w:style>
  <w:style w:type="character" w:customStyle="1" w:styleId="DataCarattere">
    <w:name w:val="Data Carattere"/>
    <w:basedOn w:val="Carpredefinitoparagrafo"/>
    <w:link w:val="Data"/>
    <w:uiPriority w:val="98"/>
    <w:semiHidden/>
    <w:rsid w:val="00246EA4"/>
    <w:rPr>
      <w:sz w:val="24"/>
      <w:szCs w:val="24"/>
      <w:lang w:val="fr-FR"/>
    </w:rPr>
  </w:style>
  <w:style w:type="paragraph" w:styleId="Mappadocumento">
    <w:name w:val="Document Map"/>
    <w:basedOn w:val="Normale"/>
    <w:link w:val="MappadocumentoCarattere"/>
    <w:uiPriority w:val="98"/>
    <w:semiHidden/>
    <w:rsid w:val="00246EA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46EA4"/>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46EA4"/>
  </w:style>
  <w:style w:type="character" w:customStyle="1" w:styleId="FirmadipostaelettronicaCarattere">
    <w:name w:val="Firma di posta elettronica Carattere"/>
    <w:basedOn w:val="Carpredefinitoparagrafo"/>
    <w:link w:val="Firmadipostaelettronica"/>
    <w:uiPriority w:val="98"/>
    <w:semiHidden/>
    <w:rsid w:val="00246EA4"/>
    <w:rPr>
      <w:sz w:val="24"/>
      <w:szCs w:val="24"/>
      <w:lang w:val="fr-FR"/>
    </w:rPr>
  </w:style>
  <w:style w:type="character" w:styleId="Rimandonotadichiusura">
    <w:name w:val="endnote reference"/>
    <w:basedOn w:val="Carpredefinitoparagrafo"/>
    <w:uiPriority w:val="98"/>
    <w:semiHidden/>
    <w:rsid w:val="00246EA4"/>
    <w:rPr>
      <w:vertAlign w:val="superscript"/>
    </w:rPr>
  </w:style>
  <w:style w:type="paragraph" w:styleId="Testonotadichiusura">
    <w:name w:val="endnote text"/>
    <w:basedOn w:val="Normale"/>
    <w:link w:val="TestonotadichiusuraCarattere"/>
    <w:uiPriority w:val="98"/>
    <w:semiHidden/>
    <w:rsid w:val="00246EA4"/>
    <w:rPr>
      <w:sz w:val="20"/>
      <w:szCs w:val="20"/>
    </w:rPr>
  </w:style>
  <w:style w:type="character" w:customStyle="1" w:styleId="TestonotadichiusuraCarattere">
    <w:name w:val="Testo nota di chiusura Carattere"/>
    <w:basedOn w:val="Carpredefinitoparagrafo"/>
    <w:link w:val="Testonotadichiusura"/>
    <w:uiPriority w:val="98"/>
    <w:semiHidden/>
    <w:rsid w:val="00246EA4"/>
    <w:rPr>
      <w:sz w:val="20"/>
      <w:szCs w:val="20"/>
      <w:lang w:val="fr-FR"/>
    </w:rPr>
  </w:style>
  <w:style w:type="paragraph" w:styleId="Indirizzodestinatario">
    <w:name w:val="envelope address"/>
    <w:basedOn w:val="Normale"/>
    <w:uiPriority w:val="98"/>
    <w:semiHidden/>
    <w:rsid w:val="00246EA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46EA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46EA4"/>
    <w:rPr>
      <w:color w:val="7030A0" w:themeColor="followedHyperlink"/>
      <w:u w:val="single"/>
    </w:rPr>
  </w:style>
  <w:style w:type="character" w:styleId="AcronimoHTML">
    <w:name w:val="HTML Acronym"/>
    <w:basedOn w:val="Carpredefinitoparagrafo"/>
    <w:uiPriority w:val="98"/>
    <w:semiHidden/>
    <w:rsid w:val="00246EA4"/>
  </w:style>
  <w:style w:type="paragraph" w:styleId="IndirizzoHTML">
    <w:name w:val="HTML Address"/>
    <w:basedOn w:val="Normale"/>
    <w:link w:val="IndirizzoHTMLCarattere"/>
    <w:uiPriority w:val="98"/>
    <w:semiHidden/>
    <w:rsid w:val="00246EA4"/>
    <w:rPr>
      <w:i/>
      <w:iCs/>
    </w:rPr>
  </w:style>
  <w:style w:type="character" w:customStyle="1" w:styleId="IndirizzoHTMLCarattere">
    <w:name w:val="Indirizzo HTML Carattere"/>
    <w:basedOn w:val="Carpredefinitoparagrafo"/>
    <w:link w:val="IndirizzoHTML"/>
    <w:uiPriority w:val="98"/>
    <w:semiHidden/>
    <w:rsid w:val="00246EA4"/>
    <w:rPr>
      <w:i/>
      <w:iCs/>
      <w:sz w:val="24"/>
      <w:szCs w:val="24"/>
      <w:lang w:val="fr-FR"/>
    </w:rPr>
  </w:style>
  <w:style w:type="character" w:styleId="CitazioneHTML">
    <w:name w:val="HTML Cite"/>
    <w:basedOn w:val="Carpredefinitoparagrafo"/>
    <w:uiPriority w:val="98"/>
    <w:semiHidden/>
    <w:rsid w:val="00246EA4"/>
    <w:rPr>
      <w:i/>
      <w:iCs/>
    </w:rPr>
  </w:style>
  <w:style w:type="character" w:styleId="CodiceHTML">
    <w:name w:val="HTML Code"/>
    <w:basedOn w:val="Carpredefinitoparagrafo"/>
    <w:uiPriority w:val="98"/>
    <w:semiHidden/>
    <w:rsid w:val="00246EA4"/>
    <w:rPr>
      <w:rFonts w:ascii="Consolas" w:hAnsi="Consolas" w:cs="Consolas"/>
      <w:sz w:val="20"/>
      <w:szCs w:val="20"/>
    </w:rPr>
  </w:style>
  <w:style w:type="character" w:styleId="DefinizioneHTML">
    <w:name w:val="HTML Definition"/>
    <w:basedOn w:val="Carpredefinitoparagrafo"/>
    <w:uiPriority w:val="98"/>
    <w:semiHidden/>
    <w:rsid w:val="00246EA4"/>
    <w:rPr>
      <w:i/>
      <w:iCs/>
    </w:rPr>
  </w:style>
  <w:style w:type="character" w:styleId="TastieraHTML">
    <w:name w:val="HTML Keyboard"/>
    <w:basedOn w:val="Carpredefinitoparagrafo"/>
    <w:uiPriority w:val="98"/>
    <w:semiHidden/>
    <w:rsid w:val="00246EA4"/>
    <w:rPr>
      <w:rFonts w:ascii="Consolas" w:hAnsi="Consolas" w:cs="Consolas"/>
      <w:sz w:val="20"/>
      <w:szCs w:val="20"/>
    </w:rPr>
  </w:style>
  <w:style w:type="paragraph" w:styleId="PreformattatoHTML">
    <w:name w:val="HTML Preformatted"/>
    <w:basedOn w:val="Normale"/>
    <w:link w:val="PreformattatoHTMLCarattere"/>
    <w:uiPriority w:val="98"/>
    <w:semiHidden/>
    <w:rsid w:val="00246EA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46EA4"/>
    <w:rPr>
      <w:rFonts w:ascii="Consolas" w:hAnsi="Consolas" w:cs="Consolas"/>
      <w:sz w:val="20"/>
      <w:szCs w:val="20"/>
      <w:lang w:val="fr-FR"/>
    </w:rPr>
  </w:style>
  <w:style w:type="character" w:styleId="EsempioHTML">
    <w:name w:val="HTML Sample"/>
    <w:basedOn w:val="Carpredefinitoparagrafo"/>
    <w:uiPriority w:val="98"/>
    <w:semiHidden/>
    <w:rsid w:val="00246EA4"/>
    <w:rPr>
      <w:rFonts w:ascii="Consolas" w:hAnsi="Consolas" w:cs="Consolas"/>
      <w:sz w:val="24"/>
      <w:szCs w:val="24"/>
    </w:rPr>
  </w:style>
  <w:style w:type="character" w:styleId="MacchinadascrivereHTML">
    <w:name w:val="HTML Typewriter"/>
    <w:basedOn w:val="Carpredefinitoparagrafo"/>
    <w:uiPriority w:val="98"/>
    <w:semiHidden/>
    <w:rsid w:val="00246EA4"/>
    <w:rPr>
      <w:rFonts w:ascii="Consolas" w:hAnsi="Consolas" w:cs="Consolas"/>
      <w:sz w:val="20"/>
      <w:szCs w:val="20"/>
    </w:rPr>
  </w:style>
  <w:style w:type="character" w:styleId="VariabileHTML">
    <w:name w:val="HTML Variable"/>
    <w:basedOn w:val="Carpredefinitoparagrafo"/>
    <w:uiPriority w:val="98"/>
    <w:semiHidden/>
    <w:rsid w:val="00246EA4"/>
    <w:rPr>
      <w:i/>
      <w:iCs/>
    </w:rPr>
  </w:style>
  <w:style w:type="paragraph" w:styleId="Indice1">
    <w:name w:val="index 1"/>
    <w:basedOn w:val="Normale"/>
    <w:next w:val="Normale"/>
    <w:autoRedefine/>
    <w:uiPriority w:val="98"/>
    <w:semiHidden/>
    <w:rsid w:val="00246EA4"/>
    <w:pPr>
      <w:ind w:left="240" w:hanging="240"/>
    </w:pPr>
  </w:style>
  <w:style w:type="paragraph" w:styleId="Indice2">
    <w:name w:val="index 2"/>
    <w:basedOn w:val="Normale"/>
    <w:next w:val="Normale"/>
    <w:autoRedefine/>
    <w:uiPriority w:val="98"/>
    <w:semiHidden/>
    <w:rsid w:val="00246EA4"/>
    <w:pPr>
      <w:ind w:left="480" w:hanging="240"/>
    </w:pPr>
  </w:style>
  <w:style w:type="paragraph" w:styleId="Indice3">
    <w:name w:val="index 3"/>
    <w:basedOn w:val="Normale"/>
    <w:next w:val="Normale"/>
    <w:autoRedefine/>
    <w:uiPriority w:val="98"/>
    <w:semiHidden/>
    <w:rsid w:val="00246EA4"/>
    <w:pPr>
      <w:ind w:left="720" w:hanging="240"/>
    </w:pPr>
  </w:style>
  <w:style w:type="paragraph" w:styleId="Indice4">
    <w:name w:val="index 4"/>
    <w:basedOn w:val="Normale"/>
    <w:next w:val="Normale"/>
    <w:autoRedefine/>
    <w:uiPriority w:val="98"/>
    <w:semiHidden/>
    <w:rsid w:val="00246EA4"/>
    <w:pPr>
      <w:ind w:left="960" w:hanging="240"/>
    </w:pPr>
  </w:style>
  <w:style w:type="paragraph" w:styleId="Indice5">
    <w:name w:val="index 5"/>
    <w:basedOn w:val="Normale"/>
    <w:next w:val="Normale"/>
    <w:autoRedefine/>
    <w:uiPriority w:val="98"/>
    <w:semiHidden/>
    <w:rsid w:val="00246EA4"/>
    <w:pPr>
      <w:ind w:left="1200" w:hanging="240"/>
    </w:pPr>
  </w:style>
  <w:style w:type="paragraph" w:styleId="Indice6">
    <w:name w:val="index 6"/>
    <w:basedOn w:val="Normale"/>
    <w:next w:val="Normale"/>
    <w:autoRedefine/>
    <w:uiPriority w:val="98"/>
    <w:semiHidden/>
    <w:rsid w:val="00246EA4"/>
    <w:pPr>
      <w:ind w:left="1440" w:hanging="240"/>
    </w:pPr>
  </w:style>
  <w:style w:type="paragraph" w:styleId="Indice7">
    <w:name w:val="index 7"/>
    <w:basedOn w:val="Normale"/>
    <w:next w:val="Normale"/>
    <w:autoRedefine/>
    <w:uiPriority w:val="98"/>
    <w:semiHidden/>
    <w:rsid w:val="00246EA4"/>
    <w:pPr>
      <w:ind w:left="1680" w:hanging="240"/>
    </w:pPr>
  </w:style>
  <w:style w:type="paragraph" w:styleId="Indice8">
    <w:name w:val="index 8"/>
    <w:basedOn w:val="Normale"/>
    <w:next w:val="Normale"/>
    <w:autoRedefine/>
    <w:uiPriority w:val="98"/>
    <w:semiHidden/>
    <w:rsid w:val="00246EA4"/>
    <w:pPr>
      <w:ind w:left="1920" w:hanging="240"/>
    </w:pPr>
  </w:style>
  <w:style w:type="paragraph" w:styleId="Indice9">
    <w:name w:val="index 9"/>
    <w:basedOn w:val="Normale"/>
    <w:next w:val="Normale"/>
    <w:autoRedefine/>
    <w:uiPriority w:val="98"/>
    <w:semiHidden/>
    <w:rsid w:val="00246EA4"/>
    <w:pPr>
      <w:ind w:left="2160" w:hanging="240"/>
    </w:pPr>
  </w:style>
  <w:style w:type="paragraph" w:styleId="Titoloindice">
    <w:name w:val="index heading"/>
    <w:basedOn w:val="Normale"/>
    <w:next w:val="Indice1"/>
    <w:uiPriority w:val="98"/>
    <w:semiHidden/>
    <w:rsid w:val="00246EA4"/>
    <w:rPr>
      <w:rFonts w:asciiTheme="majorHAnsi" w:eastAsiaTheme="majorEastAsia" w:hAnsiTheme="majorHAnsi" w:cstheme="majorBidi"/>
      <w:b/>
      <w:bCs/>
    </w:rPr>
  </w:style>
  <w:style w:type="table" w:styleId="Grigliachiara">
    <w:name w:val="Light Grid"/>
    <w:basedOn w:val="Tabellanormale"/>
    <w:uiPriority w:val="62"/>
    <w:semiHidden/>
    <w:rsid w:val="00246EA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46EA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46EA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46EA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46EA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46EA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46EA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46EA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46EA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46EA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46EA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46EA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46EA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46EA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46EA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46EA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46EA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46EA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46EA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46EA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46EA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46EA4"/>
  </w:style>
  <w:style w:type="paragraph" w:styleId="Elenco">
    <w:name w:val="List"/>
    <w:basedOn w:val="Normale"/>
    <w:uiPriority w:val="98"/>
    <w:semiHidden/>
    <w:rsid w:val="00246EA4"/>
    <w:pPr>
      <w:ind w:left="283" w:hanging="283"/>
      <w:contextualSpacing/>
    </w:pPr>
  </w:style>
  <w:style w:type="paragraph" w:styleId="Elenco2">
    <w:name w:val="List 2"/>
    <w:basedOn w:val="Normale"/>
    <w:uiPriority w:val="98"/>
    <w:semiHidden/>
    <w:rsid w:val="00246EA4"/>
    <w:pPr>
      <w:ind w:left="566" w:hanging="283"/>
      <w:contextualSpacing/>
    </w:pPr>
  </w:style>
  <w:style w:type="paragraph" w:styleId="Elenco3">
    <w:name w:val="List 3"/>
    <w:basedOn w:val="Normale"/>
    <w:uiPriority w:val="98"/>
    <w:semiHidden/>
    <w:rsid w:val="00246EA4"/>
    <w:pPr>
      <w:ind w:left="849" w:hanging="283"/>
      <w:contextualSpacing/>
    </w:pPr>
  </w:style>
  <w:style w:type="paragraph" w:styleId="Elenco4">
    <w:name w:val="List 4"/>
    <w:basedOn w:val="Normale"/>
    <w:uiPriority w:val="98"/>
    <w:semiHidden/>
    <w:rsid w:val="00246EA4"/>
    <w:pPr>
      <w:ind w:left="1132" w:hanging="283"/>
      <w:contextualSpacing/>
    </w:pPr>
  </w:style>
  <w:style w:type="paragraph" w:styleId="Elenco5">
    <w:name w:val="List 5"/>
    <w:basedOn w:val="Normale"/>
    <w:uiPriority w:val="98"/>
    <w:semiHidden/>
    <w:rsid w:val="00246EA4"/>
    <w:pPr>
      <w:ind w:left="1415" w:hanging="283"/>
      <w:contextualSpacing/>
    </w:pPr>
  </w:style>
  <w:style w:type="paragraph" w:styleId="Puntoelenco">
    <w:name w:val="List Bullet"/>
    <w:basedOn w:val="Normale"/>
    <w:uiPriority w:val="98"/>
    <w:semiHidden/>
    <w:rsid w:val="00246EA4"/>
    <w:pPr>
      <w:numPr>
        <w:numId w:val="9"/>
      </w:numPr>
    </w:pPr>
  </w:style>
  <w:style w:type="paragraph" w:styleId="Puntoelenco3">
    <w:name w:val="List Bullet 3"/>
    <w:basedOn w:val="Normale"/>
    <w:uiPriority w:val="98"/>
    <w:semiHidden/>
    <w:rsid w:val="00246EA4"/>
    <w:pPr>
      <w:numPr>
        <w:numId w:val="11"/>
      </w:numPr>
      <w:contextualSpacing/>
    </w:pPr>
  </w:style>
  <w:style w:type="paragraph" w:styleId="Puntoelenco4">
    <w:name w:val="List Bullet 4"/>
    <w:basedOn w:val="Normale"/>
    <w:uiPriority w:val="98"/>
    <w:semiHidden/>
    <w:rsid w:val="00246EA4"/>
    <w:pPr>
      <w:numPr>
        <w:numId w:val="12"/>
      </w:numPr>
      <w:contextualSpacing/>
    </w:pPr>
  </w:style>
  <w:style w:type="paragraph" w:styleId="Puntoelenco5">
    <w:name w:val="List Bullet 5"/>
    <w:basedOn w:val="Normale"/>
    <w:uiPriority w:val="98"/>
    <w:semiHidden/>
    <w:rsid w:val="00246EA4"/>
    <w:pPr>
      <w:numPr>
        <w:numId w:val="13"/>
      </w:numPr>
      <w:contextualSpacing/>
    </w:pPr>
  </w:style>
  <w:style w:type="paragraph" w:styleId="Elencocontinua">
    <w:name w:val="List Continue"/>
    <w:basedOn w:val="Normale"/>
    <w:uiPriority w:val="98"/>
    <w:semiHidden/>
    <w:rsid w:val="00246EA4"/>
    <w:pPr>
      <w:spacing w:after="120"/>
      <w:ind w:left="283"/>
      <w:contextualSpacing/>
    </w:pPr>
  </w:style>
  <w:style w:type="paragraph" w:styleId="Elencocontinua2">
    <w:name w:val="List Continue 2"/>
    <w:basedOn w:val="Normale"/>
    <w:uiPriority w:val="98"/>
    <w:semiHidden/>
    <w:rsid w:val="00246EA4"/>
    <w:pPr>
      <w:spacing w:after="120"/>
      <w:ind w:left="566"/>
      <w:contextualSpacing/>
    </w:pPr>
  </w:style>
  <w:style w:type="paragraph" w:styleId="Elencocontinua3">
    <w:name w:val="List Continue 3"/>
    <w:basedOn w:val="Normale"/>
    <w:uiPriority w:val="98"/>
    <w:semiHidden/>
    <w:rsid w:val="00246EA4"/>
    <w:pPr>
      <w:spacing w:after="120"/>
      <w:ind w:left="849"/>
      <w:contextualSpacing/>
    </w:pPr>
  </w:style>
  <w:style w:type="paragraph" w:styleId="Elencocontinua4">
    <w:name w:val="List Continue 4"/>
    <w:basedOn w:val="Normale"/>
    <w:uiPriority w:val="98"/>
    <w:semiHidden/>
    <w:rsid w:val="00246EA4"/>
    <w:pPr>
      <w:spacing w:after="120"/>
      <w:ind w:left="1132"/>
      <w:contextualSpacing/>
    </w:pPr>
  </w:style>
  <w:style w:type="paragraph" w:styleId="Elencocontinua5">
    <w:name w:val="List Continue 5"/>
    <w:basedOn w:val="Normale"/>
    <w:uiPriority w:val="98"/>
    <w:semiHidden/>
    <w:rsid w:val="00246EA4"/>
    <w:pPr>
      <w:spacing w:after="120"/>
      <w:ind w:left="1415"/>
      <w:contextualSpacing/>
    </w:pPr>
  </w:style>
  <w:style w:type="paragraph" w:styleId="Numeroelenco">
    <w:name w:val="List Number"/>
    <w:basedOn w:val="Normale"/>
    <w:uiPriority w:val="98"/>
    <w:semiHidden/>
    <w:rsid w:val="00246EA4"/>
    <w:pPr>
      <w:numPr>
        <w:numId w:val="14"/>
      </w:numPr>
      <w:contextualSpacing/>
    </w:pPr>
  </w:style>
  <w:style w:type="paragraph" w:styleId="Numeroelenco2">
    <w:name w:val="List Number 2"/>
    <w:basedOn w:val="Normale"/>
    <w:uiPriority w:val="98"/>
    <w:semiHidden/>
    <w:rsid w:val="00246EA4"/>
    <w:pPr>
      <w:numPr>
        <w:numId w:val="15"/>
      </w:numPr>
      <w:contextualSpacing/>
    </w:pPr>
  </w:style>
  <w:style w:type="paragraph" w:styleId="Numeroelenco3">
    <w:name w:val="List Number 3"/>
    <w:basedOn w:val="Normale"/>
    <w:uiPriority w:val="98"/>
    <w:semiHidden/>
    <w:rsid w:val="00246EA4"/>
    <w:pPr>
      <w:numPr>
        <w:numId w:val="16"/>
      </w:numPr>
      <w:contextualSpacing/>
    </w:pPr>
  </w:style>
  <w:style w:type="paragraph" w:styleId="Numeroelenco4">
    <w:name w:val="List Number 4"/>
    <w:basedOn w:val="Normale"/>
    <w:uiPriority w:val="98"/>
    <w:semiHidden/>
    <w:rsid w:val="00246EA4"/>
    <w:pPr>
      <w:numPr>
        <w:numId w:val="17"/>
      </w:numPr>
      <w:contextualSpacing/>
    </w:pPr>
  </w:style>
  <w:style w:type="paragraph" w:styleId="Numeroelenco5">
    <w:name w:val="List Number 5"/>
    <w:basedOn w:val="Normale"/>
    <w:uiPriority w:val="98"/>
    <w:semiHidden/>
    <w:rsid w:val="00246EA4"/>
    <w:pPr>
      <w:numPr>
        <w:numId w:val="18"/>
      </w:numPr>
      <w:contextualSpacing/>
    </w:pPr>
  </w:style>
  <w:style w:type="paragraph" w:styleId="Testomacro">
    <w:name w:val="macro"/>
    <w:link w:val="TestomacroCarattere"/>
    <w:uiPriority w:val="98"/>
    <w:semiHidden/>
    <w:rsid w:val="00246E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46EA4"/>
    <w:rPr>
      <w:rFonts w:ascii="Consolas" w:eastAsiaTheme="minorEastAsia" w:hAnsi="Consolas" w:cs="Consolas"/>
      <w:sz w:val="20"/>
      <w:szCs w:val="20"/>
    </w:rPr>
  </w:style>
  <w:style w:type="table" w:styleId="Grigliamedia1">
    <w:name w:val="Medium Grid 1"/>
    <w:basedOn w:val="Tabellanormale"/>
    <w:uiPriority w:val="67"/>
    <w:semiHidden/>
    <w:rsid w:val="00246EA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46EA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46EA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46EA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46EA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46EA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46EA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46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46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46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46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46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46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46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46EA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46EA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46EA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46EA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46EA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46EA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46EA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46EA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46EA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46EA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46EA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46EA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46EA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46EA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46EA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46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46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46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46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46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46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46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46E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46EA4"/>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46EA4"/>
    <w:rPr>
      <w:rFonts w:ascii="Times New Roman" w:hAnsi="Times New Roman" w:cs="Times New Roman"/>
    </w:rPr>
  </w:style>
  <w:style w:type="paragraph" w:styleId="Rientronormale">
    <w:name w:val="Normal Indent"/>
    <w:basedOn w:val="Normale"/>
    <w:uiPriority w:val="98"/>
    <w:semiHidden/>
    <w:rsid w:val="00246EA4"/>
    <w:pPr>
      <w:ind w:left="720"/>
    </w:pPr>
  </w:style>
  <w:style w:type="paragraph" w:styleId="Intestazionenota">
    <w:name w:val="Note Heading"/>
    <w:basedOn w:val="Normale"/>
    <w:next w:val="Normale"/>
    <w:link w:val="IntestazionenotaCarattere"/>
    <w:uiPriority w:val="98"/>
    <w:semiHidden/>
    <w:rsid w:val="00246EA4"/>
  </w:style>
  <w:style w:type="character" w:customStyle="1" w:styleId="IntestazionenotaCarattere">
    <w:name w:val="Intestazione nota Carattere"/>
    <w:basedOn w:val="Carpredefinitoparagrafo"/>
    <w:link w:val="Intestazionenota"/>
    <w:uiPriority w:val="98"/>
    <w:semiHidden/>
    <w:rsid w:val="00246EA4"/>
    <w:rPr>
      <w:sz w:val="24"/>
      <w:szCs w:val="24"/>
      <w:lang w:val="fr-FR"/>
    </w:rPr>
  </w:style>
  <w:style w:type="character" w:styleId="Testosegnaposto">
    <w:name w:val="Placeholder Text"/>
    <w:basedOn w:val="Carpredefinitoparagrafo"/>
    <w:uiPriority w:val="98"/>
    <w:semiHidden/>
    <w:rsid w:val="00246EA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46EA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46EA4"/>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46EA4"/>
  </w:style>
  <w:style w:type="character" w:customStyle="1" w:styleId="FormuladiaperturaCarattere">
    <w:name w:val="Formula di apertura Carattere"/>
    <w:basedOn w:val="Carpredefinitoparagrafo"/>
    <w:link w:val="Formuladiapertura"/>
    <w:uiPriority w:val="98"/>
    <w:semiHidden/>
    <w:rsid w:val="00246EA4"/>
    <w:rPr>
      <w:sz w:val="24"/>
      <w:szCs w:val="24"/>
      <w:lang w:val="fr-FR"/>
    </w:rPr>
  </w:style>
  <w:style w:type="paragraph" w:styleId="Firma">
    <w:name w:val="Signature"/>
    <w:basedOn w:val="Normale"/>
    <w:link w:val="FirmaCarattere"/>
    <w:uiPriority w:val="98"/>
    <w:semiHidden/>
    <w:rsid w:val="00246EA4"/>
    <w:pPr>
      <w:ind w:left="4252"/>
    </w:pPr>
  </w:style>
  <w:style w:type="character" w:customStyle="1" w:styleId="FirmaCarattere">
    <w:name w:val="Firma Carattere"/>
    <w:basedOn w:val="Carpredefinitoparagrafo"/>
    <w:link w:val="Firma"/>
    <w:uiPriority w:val="98"/>
    <w:semiHidden/>
    <w:rsid w:val="00246EA4"/>
    <w:rPr>
      <w:sz w:val="24"/>
      <w:szCs w:val="24"/>
      <w:lang w:val="fr-FR"/>
    </w:rPr>
  </w:style>
  <w:style w:type="table" w:styleId="Tabellaeffetti3D1">
    <w:name w:val="Table 3D effects 1"/>
    <w:basedOn w:val="Tabellanormale"/>
    <w:uiPriority w:val="99"/>
    <w:semiHidden/>
    <w:unhideWhenUsed/>
    <w:rsid w:val="00246EA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46EA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46EA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46EA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46EA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46EA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46EA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46EA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46EA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46EA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46EA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46EA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46EA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46EA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46EA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46EA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46EA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46E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46EA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46EA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46EA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46EA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46EA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46EA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46EA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46EA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46EA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46EA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46EA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46E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46EA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46EA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46EA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46EA4"/>
    <w:pPr>
      <w:ind w:left="240" w:hanging="240"/>
    </w:pPr>
  </w:style>
  <w:style w:type="paragraph" w:styleId="Indicedellefigure">
    <w:name w:val="table of figures"/>
    <w:basedOn w:val="Normale"/>
    <w:next w:val="Normale"/>
    <w:uiPriority w:val="98"/>
    <w:semiHidden/>
    <w:rsid w:val="00246EA4"/>
  </w:style>
  <w:style w:type="table" w:styleId="Tabellaprofessionale">
    <w:name w:val="Table Professional"/>
    <w:basedOn w:val="Tabellanormale"/>
    <w:uiPriority w:val="99"/>
    <w:semiHidden/>
    <w:unhideWhenUsed/>
    <w:rsid w:val="00246E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46EA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46EA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46EA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46EA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46EA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46EA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46EA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46EA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46EA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46EA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46EA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46EA4"/>
    <w:pPr>
      <w:spacing w:after="100"/>
      <w:ind w:left="1680"/>
    </w:pPr>
  </w:style>
  <w:style w:type="paragraph" w:styleId="Sommario9">
    <w:name w:val="toc 9"/>
    <w:basedOn w:val="Normale"/>
    <w:next w:val="Normale"/>
    <w:autoRedefine/>
    <w:uiPriority w:val="98"/>
    <w:semiHidden/>
    <w:rsid w:val="00246EA4"/>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246EA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46EA4"/>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46EA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46EA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46EA4"/>
    <w:pPr>
      <w:numPr>
        <w:numId w:val="6"/>
      </w:numPr>
      <w:spacing w:before="60" w:after="60"/>
    </w:pPr>
  </w:style>
  <w:style w:type="paragraph" w:customStyle="1" w:styleId="ECHRBullet2">
    <w:name w:val="ECHR_Bullet_2"/>
    <w:aliases w:val="_Bul_2"/>
    <w:basedOn w:val="ECHRBullet1"/>
    <w:uiPriority w:val="23"/>
    <w:semiHidden/>
    <w:rsid w:val="00246EA4"/>
    <w:pPr>
      <w:numPr>
        <w:ilvl w:val="1"/>
      </w:numPr>
    </w:pPr>
  </w:style>
  <w:style w:type="paragraph" w:customStyle="1" w:styleId="ECHRBullet3">
    <w:name w:val="ECHR_Bullet_3"/>
    <w:aliases w:val="_Bul_3"/>
    <w:basedOn w:val="ECHRBullet2"/>
    <w:uiPriority w:val="23"/>
    <w:semiHidden/>
    <w:rsid w:val="00246EA4"/>
    <w:pPr>
      <w:numPr>
        <w:ilvl w:val="2"/>
      </w:numPr>
    </w:pPr>
  </w:style>
  <w:style w:type="paragraph" w:customStyle="1" w:styleId="ECHRBullet4">
    <w:name w:val="ECHR_Bullet_4"/>
    <w:aliases w:val="_Bul_4"/>
    <w:basedOn w:val="ECHRBullet3"/>
    <w:uiPriority w:val="23"/>
    <w:semiHidden/>
    <w:rsid w:val="00246EA4"/>
    <w:pPr>
      <w:numPr>
        <w:ilvl w:val="3"/>
      </w:numPr>
    </w:pPr>
  </w:style>
  <w:style w:type="paragraph" w:customStyle="1" w:styleId="ECHRConfidential">
    <w:name w:val="ECHR_Confidential"/>
    <w:aliases w:val="_Confidential"/>
    <w:basedOn w:val="Normale"/>
    <w:next w:val="Normale"/>
    <w:uiPriority w:val="42"/>
    <w:semiHidden/>
    <w:qFormat/>
    <w:rsid w:val="00246EA4"/>
    <w:pPr>
      <w:jc w:val="right"/>
    </w:pPr>
    <w:rPr>
      <w:color w:val="C00000"/>
      <w:sz w:val="20"/>
    </w:rPr>
  </w:style>
  <w:style w:type="paragraph" w:customStyle="1" w:styleId="ECHRDecisionBody">
    <w:name w:val="ECHR_Decision_Body"/>
    <w:aliases w:val="_Decision_Body"/>
    <w:basedOn w:val="NormalJustified"/>
    <w:uiPriority w:val="54"/>
    <w:semiHidden/>
    <w:rsid w:val="00246EA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46EA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46EA4"/>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246EA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46EA4"/>
    <w:pPr>
      <w:jc w:val="right"/>
    </w:pPr>
    <w:rPr>
      <w:sz w:val="20"/>
    </w:rPr>
  </w:style>
  <w:style w:type="paragraph" w:customStyle="1" w:styleId="ECHRHeaderRefIt">
    <w:name w:val="ECHR_Header_Ref_It"/>
    <w:aliases w:val="_Ref_Ital"/>
    <w:basedOn w:val="Normale"/>
    <w:next w:val="ECHRHeaderDate"/>
    <w:uiPriority w:val="43"/>
    <w:semiHidden/>
    <w:qFormat/>
    <w:rsid w:val="00246EA4"/>
    <w:pPr>
      <w:jc w:val="right"/>
    </w:pPr>
    <w:rPr>
      <w:i/>
      <w:sz w:val="20"/>
    </w:rPr>
  </w:style>
  <w:style w:type="paragraph" w:customStyle="1" w:styleId="ECHRHeading9">
    <w:name w:val="ECHR_Heading_9"/>
    <w:aliases w:val="_Head_9"/>
    <w:basedOn w:val="Titolo9"/>
    <w:uiPriority w:val="17"/>
    <w:semiHidden/>
    <w:rsid w:val="00246EA4"/>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46EA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46EA4"/>
    <w:pPr>
      <w:numPr>
        <w:numId w:val="8"/>
      </w:numPr>
      <w:spacing w:before="60" w:after="60"/>
    </w:pPr>
  </w:style>
  <w:style w:type="paragraph" w:customStyle="1" w:styleId="ECHRNumberedList2">
    <w:name w:val="ECHR_Numbered_List_2"/>
    <w:aliases w:val="_Num_2"/>
    <w:basedOn w:val="ECHRNumberedList1"/>
    <w:uiPriority w:val="23"/>
    <w:semiHidden/>
    <w:rsid w:val="00246EA4"/>
    <w:pPr>
      <w:numPr>
        <w:ilvl w:val="1"/>
      </w:numPr>
    </w:pPr>
  </w:style>
  <w:style w:type="paragraph" w:customStyle="1" w:styleId="ECHRNumberedList3">
    <w:name w:val="ECHR_Numbered_List_3"/>
    <w:aliases w:val="_Num_3"/>
    <w:basedOn w:val="ECHRNumberedList2"/>
    <w:uiPriority w:val="23"/>
    <w:semiHidden/>
    <w:rsid w:val="00246EA4"/>
    <w:pPr>
      <w:numPr>
        <w:ilvl w:val="2"/>
      </w:numPr>
    </w:pPr>
  </w:style>
  <w:style w:type="paragraph" w:customStyle="1" w:styleId="ECHRParaHanging">
    <w:name w:val="ECHR_Para_Hanging"/>
    <w:aliases w:val="_Hanging"/>
    <w:basedOn w:val="NormalJustified"/>
    <w:uiPriority w:val="8"/>
    <w:semiHidden/>
    <w:qFormat/>
    <w:rsid w:val="00246EA4"/>
    <w:pPr>
      <w:ind w:left="567" w:hanging="567"/>
    </w:pPr>
  </w:style>
  <w:style w:type="paragraph" w:customStyle="1" w:styleId="ECHRParaIndent">
    <w:name w:val="ECHR_Para_Indent"/>
    <w:aliases w:val="_Indent"/>
    <w:basedOn w:val="NormalJustified"/>
    <w:uiPriority w:val="7"/>
    <w:semiHidden/>
    <w:qFormat/>
    <w:rsid w:val="00246EA4"/>
    <w:pPr>
      <w:spacing w:before="120" w:after="120"/>
      <w:ind w:left="567"/>
    </w:pPr>
  </w:style>
  <w:style w:type="character" w:customStyle="1" w:styleId="ECHRRed">
    <w:name w:val="ECHR_Red"/>
    <w:aliases w:val="_Red"/>
    <w:basedOn w:val="Carpredefinitoparagrafo"/>
    <w:uiPriority w:val="15"/>
    <w:semiHidden/>
    <w:qFormat/>
    <w:rsid w:val="00246EA4"/>
    <w:rPr>
      <w:color w:val="C00000" w:themeColor="accent2"/>
    </w:rPr>
  </w:style>
  <w:style w:type="paragraph" w:customStyle="1" w:styleId="DecList">
    <w:name w:val="Dec_List"/>
    <w:aliases w:val="_List"/>
    <w:basedOn w:val="JuList"/>
    <w:uiPriority w:val="22"/>
    <w:rsid w:val="00246EA4"/>
    <w:pPr>
      <w:numPr>
        <w:numId w:val="0"/>
      </w:numPr>
      <w:ind w:left="284"/>
    </w:pPr>
  </w:style>
  <w:style w:type="table" w:customStyle="1" w:styleId="ECHRTable2">
    <w:name w:val="ECHR_Table_2"/>
    <w:basedOn w:val="Tabellanormale"/>
    <w:uiPriority w:val="99"/>
    <w:rsid w:val="00246EA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46EA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46EA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46EA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46EA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46EA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46EA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46EA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46EA4"/>
    <w:pPr>
      <w:outlineLvl w:val="0"/>
    </w:pPr>
  </w:style>
  <w:style w:type="paragraph" w:customStyle="1" w:styleId="ECHRTitleTOC1">
    <w:name w:val="ECHR_Title_TOC_1"/>
    <w:aliases w:val="_Title_L_TOC"/>
    <w:basedOn w:val="ECHRTitle1"/>
    <w:next w:val="Normale"/>
    <w:uiPriority w:val="27"/>
    <w:semiHidden/>
    <w:qFormat/>
    <w:rsid w:val="00246EA4"/>
    <w:pPr>
      <w:outlineLvl w:val="0"/>
    </w:pPr>
  </w:style>
  <w:style w:type="paragraph" w:customStyle="1" w:styleId="ECHRPlaceholder">
    <w:name w:val="ECHR_Placeholder"/>
    <w:aliases w:val="_Placeholder"/>
    <w:basedOn w:val="JuSigned"/>
    <w:uiPriority w:val="31"/>
    <w:rsid w:val="00246EA4"/>
    <w:rPr>
      <w:color w:val="FFFFFF"/>
    </w:rPr>
  </w:style>
  <w:style w:type="paragraph" w:customStyle="1" w:styleId="ECHRSpacer">
    <w:name w:val="ECHR_Spacer"/>
    <w:aliases w:val="_Spacer"/>
    <w:basedOn w:val="Normale"/>
    <w:uiPriority w:val="45"/>
    <w:semiHidden/>
    <w:rsid w:val="00246EA4"/>
    <w:rPr>
      <w:sz w:val="4"/>
    </w:rPr>
  </w:style>
  <w:style w:type="table" w:customStyle="1" w:styleId="ECHRTableGrey">
    <w:name w:val="ECHR_Table_Grey"/>
    <w:basedOn w:val="Tabellanormale"/>
    <w:uiPriority w:val="99"/>
    <w:rsid w:val="00246EA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B638E6"/>
    <w:rPr>
      <w:sz w:val="24"/>
      <w:szCs w:val="24"/>
      <w:lang w:val="fr-FR"/>
    </w:rPr>
  </w:style>
  <w:style w:type="table" w:styleId="Tabellagriglia1chiara">
    <w:name w:val="Grid Table 1 Light"/>
    <w:basedOn w:val="Tabellanormale"/>
    <w:uiPriority w:val="46"/>
    <w:semiHidden/>
    <w:rsid w:val="00246E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46EA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46EA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46EA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46EA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46EA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46EA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46E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46EA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46EA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46EA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46EA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46EA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46EA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46E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46E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46E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46E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46E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46E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46E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46E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46E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46E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46E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46E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46E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46E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46E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46E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46E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46E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46E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46E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46E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46E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46EA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46EA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46EA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46EA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46EA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46EA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46E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46EA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46EA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46EA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46EA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46EA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46EA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46EA4"/>
    <w:rPr>
      <w:color w:val="2B579A"/>
      <w:shd w:val="clear" w:color="auto" w:fill="E1DFDD"/>
    </w:rPr>
  </w:style>
  <w:style w:type="table" w:styleId="Tabellaelenco1chiara">
    <w:name w:val="List Table 1 Light"/>
    <w:basedOn w:val="Tabellanormale"/>
    <w:uiPriority w:val="46"/>
    <w:semiHidden/>
    <w:rsid w:val="00246E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46EA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46EA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46EA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46EA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46EA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46EA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46E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46EA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46EA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46EA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46EA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46EA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46EA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46E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46EA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46EA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46EA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46EA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46EA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46EA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46E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46E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46E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46E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46E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46E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46E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46EA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46EA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46EA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46EA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46EA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46EA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46EA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46E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46EA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46EA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46EA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46EA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46EA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46EA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46E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46EA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46EA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46EA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46EA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46EA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46EA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46EA4"/>
    <w:rPr>
      <w:color w:val="2B579A"/>
      <w:shd w:val="clear" w:color="auto" w:fill="E1DFDD"/>
    </w:rPr>
  </w:style>
  <w:style w:type="table" w:styleId="Tabellasemplice-1">
    <w:name w:val="Plain Table 1"/>
    <w:basedOn w:val="Tabellanormale"/>
    <w:uiPriority w:val="41"/>
    <w:semiHidden/>
    <w:rsid w:val="00246EA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46E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46E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46E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46E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46EA4"/>
    <w:rPr>
      <w:u w:val="dotted"/>
    </w:rPr>
  </w:style>
  <w:style w:type="character" w:customStyle="1" w:styleId="SmartLink">
    <w:name w:val="Smart Link"/>
    <w:basedOn w:val="Carpredefinitoparagrafo"/>
    <w:uiPriority w:val="99"/>
    <w:semiHidden/>
    <w:unhideWhenUsed/>
    <w:rsid w:val="00246EA4"/>
    <w:rPr>
      <w:color w:val="0000FF"/>
      <w:u w:val="single"/>
      <w:shd w:val="clear" w:color="auto" w:fill="F3F2F1"/>
    </w:rPr>
  </w:style>
  <w:style w:type="table" w:styleId="Grigliatabellachiara">
    <w:name w:val="Grid Table Light"/>
    <w:basedOn w:val="Tabellanormale"/>
    <w:uiPriority w:val="40"/>
    <w:semiHidden/>
    <w:rsid w:val="00246EA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5922-D260-4B92-8AF6-EFB533034E2F}">
  <ds:schemaRefs>
    <ds:schemaRef ds:uri="http://schemas.microsoft.com/sharepoint/v3/contenttype/forms"/>
  </ds:schemaRefs>
</ds:datastoreItem>
</file>

<file path=customXml/itemProps2.xml><?xml version="1.0" encoding="utf-8"?>
<ds:datastoreItem xmlns:ds="http://schemas.openxmlformats.org/officeDocument/2006/customXml" ds:itemID="{47FF8B2B-DBAC-4364-A090-B118212F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FB5B73-B387-4696-86C6-4BD2BEFEF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A5D73-DB23-461C-B850-11D3CF98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2551</Words>
  <Characters>14547</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Arrêt</vt:lpstr>
    </vt:vector>
  </TitlesOfParts>
  <Manager/>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2022-06-08T07:51:00Z</dcterms:created>
  <dcterms:modified xsi:type="dcterms:W3CDTF">2022-06-08T07:51:00Z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18549/20</vt:lpwstr>
  </property>
  <property fmtid="{D5CDD505-2E9C-101B-9397-08002B2CF9AE}" pid="4" name="CASEID">
    <vt:lpwstr>1521873</vt:lpwstr>
  </property>
  <property fmtid="{D5CDD505-2E9C-101B-9397-08002B2CF9AE}" pid="5" name="ContentTypeId">
    <vt:lpwstr>0x010100558EB02BDB9E204AB350EDD385B68E10</vt:lpwstr>
  </property>
</Properties>
</file>